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865505</wp:posOffset>
            </wp:positionH>
            <wp:positionV relativeFrom="paragraph">
              <wp:posOffset>12700</wp:posOffset>
            </wp:positionV>
            <wp:extent cx="935990" cy="731520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935990" cy="73152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rStyle w:val="CharStyle3"/>
          <w:b/>
          <w:bCs/>
        </w:rPr>
        <w:t xml:space="preserve">ONG - </w:t>
      </w:r>
      <w:r>
        <w:rPr>
          <w:rStyle w:val="CharStyle3"/>
          <w:b/>
          <w:bCs/>
          <w:lang w:val="pt-PT" w:eastAsia="pt-PT" w:bidi="pt-PT"/>
        </w:rPr>
        <w:t xml:space="preserve">INSTITUTO </w:t>
      </w:r>
      <w:r>
        <w:rPr>
          <w:rStyle w:val="CharStyle3"/>
          <w:b/>
          <w:bCs/>
        </w:rPr>
        <w:t xml:space="preserve">DE </w:t>
      </w:r>
      <w:r>
        <w:rPr>
          <w:rStyle w:val="CharStyle3"/>
          <w:b/>
          <w:bCs/>
          <w:lang w:val="pt-PT" w:eastAsia="pt-PT" w:bidi="pt-PT"/>
        </w:rPr>
        <w:t xml:space="preserve">CIDADANIA </w:t>
      </w:r>
      <w:r>
        <w:rPr>
          <w:rStyle w:val="CharStyle3"/>
          <w:b/>
          <w:bCs/>
        </w:rPr>
        <w:t>PORTELINHA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/>
        <w:jc w:val="left"/>
      </w:pPr>
      <w:r>
        <w:rPr>
          <w:rStyle w:val="CharStyle3"/>
        </w:rPr>
        <w:t xml:space="preserve">Rua Cotas A. Norueba, 118 - </w:t>
      </w:r>
      <w:r>
        <w:rPr>
          <w:rStyle w:val="CharStyle3"/>
          <w:lang w:val="pt-PT" w:eastAsia="pt-PT" w:bidi="pt-PT"/>
        </w:rPr>
        <w:t xml:space="preserve">Parque </w:t>
      </w:r>
      <w:r>
        <w:rPr>
          <w:rStyle w:val="CharStyle3"/>
        </w:rPr>
        <w:t>Maria Helena - Guarulhos/SP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6"/>
          <w:b/>
          <w:bCs/>
          <w:lang w:val="pt-PT" w:eastAsia="pt-PT" w:bidi="pt-PT"/>
        </w:rPr>
        <w:t>Proposta</w:t>
      </w:r>
      <w:r>
        <w:rPr>
          <w:rStyle w:val="CharStyle6"/>
          <w:lang w:val="pt-PT" w:eastAsia="pt-PT" w:bidi="pt-PT"/>
        </w:rPr>
        <w:t xml:space="preserve">: </w:t>
      </w:r>
      <w:r>
        <w:rPr>
          <w:rStyle w:val="CharStyle6"/>
        </w:rPr>
        <w:t>0106/2026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6"/>
          <w:b/>
          <w:bCs/>
          <w:lang w:val="pt-PT" w:eastAsia="pt-PT" w:bidi="pt-PT"/>
        </w:rPr>
        <w:t>Unidade</w:t>
      </w:r>
      <w:r>
        <w:rPr>
          <w:rStyle w:val="CharStyle6"/>
          <w:lang w:val="pt-PT" w:eastAsia="pt-PT" w:bidi="pt-PT"/>
        </w:rPr>
        <w:t xml:space="preserve">: SECRETARIA </w:t>
      </w:r>
      <w:r>
        <w:rPr>
          <w:rStyle w:val="CharStyle6"/>
        </w:rPr>
        <w:t xml:space="preserve">DE </w:t>
      </w:r>
      <w:r>
        <w:rPr>
          <w:rStyle w:val="CharStyle6"/>
          <w:lang w:val="pt-PT" w:eastAsia="pt-PT" w:bidi="pt-PT"/>
        </w:rPr>
        <w:t xml:space="preserve">EDUCAÇÃO/OSCs. </w:t>
      </w:r>
      <w:r>
        <w:rPr>
          <w:rStyle w:val="CharStyle6"/>
        </w:rPr>
        <w:t>CRECHES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6"/>
          <w:b/>
          <w:bCs/>
          <w:lang w:val="pt-PT" w:eastAsia="pt-PT" w:bidi="pt-PT"/>
        </w:rPr>
        <w:t>Entidade</w:t>
      </w:r>
      <w:r>
        <w:rPr>
          <w:rStyle w:val="CharStyle6"/>
          <w:lang w:val="pt-PT" w:eastAsia="pt-PT" w:bidi="pt-PT"/>
        </w:rPr>
        <w:t xml:space="preserve">: </w:t>
      </w:r>
      <w:r>
        <w:rPr>
          <w:rStyle w:val="CharStyle6"/>
        </w:rPr>
        <w:t xml:space="preserve">ONG - </w:t>
      </w:r>
      <w:r>
        <w:rPr>
          <w:rStyle w:val="CharStyle6"/>
          <w:lang w:val="pt-PT" w:eastAsia="pt-PT" w:bidi="pt-PT"/>
        </w:rPr>
        <w:t xml:space="preserve">Instituto </w:t>
      </w:r>
      <w:r>
        <w:rPr>
          <w:rStyle w:val="CharStyle6"/>
        </w:rPr>
        <w:t xml:space="preserve">de </w:t>
      </w:r>
      <w:r>
        <w:rPr>
          <w:rStyle w:val="CharStyle6"/>
          <w:lang w:val="pt-PT" w:eastAsia="pt-PT" w:bidi="pt-PT"/>
        </w:rPr>
        <w:t xml:space="preserve">Cidadania </w:t>
      </w:r>
      <w:r>
        <w:rPr>
          <w:rStyle w:val="CharStyle6"/>
        </w:rPr>
        <w:t>Portelinha</w:t>
      </w:r>
    </w:p>
    <w:tbl>
      <w:tblPr>
        <w:tblOverlap w:val="never"/>
        <w:jc w:val="center"/>
        <w:tblLayout w:type="fixed"/>
      </w:tblPr>
      <w:tblGrid>
        <w:gridCol w:w="1306"/>
        <w:gridCol w:w="1435"/>
        <w:gridCol w:w="2083"/>
        <w:gridCol w:w="1445"/>
        <w:gridCol w:w="1435"/>
        <w:gridCol w:w="725"/>
        <w:gridCol w:w="1152"/>
        <w:gridCol w:w="715"/>
        <w:gridCol w:w="1522"/>
        <w:gridCol w:w="1147"/>
        <w:gridCol w:w="1291"/>
        <w:gridCol w:w="1450"/>
      </w:tblGrid>
      <w:tr>
        <w:trPr>
          <w:trHeight w:val="346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RELATÓRIO DE LIBERAÇÃO DE RECURSOS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Dt. 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b/>
                <w:bCs/>
              </w:rPr>
              <w:t>Vr.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Doc.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Prg. 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Prg.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</w:rPr>
              <w:t>Vr. Repasse</w:t>
            </w:r>
          </w:p>
        </w:tc>
      </w:tr>
      <w:tr>
        <w:trPr>
          <w:trHeight w:val="7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220.814,60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Banco do Brasil, AG </w:t>
            </w:r>
            <w:r>
              <w:rPr>
                <w:rStyle w:val="CharStyle9"/>
                <w:lang w:val="en-US" w:eastAsia="en-US" w:bidi="en-US"/>
              </w:rPr>
              <w:t xml:space="preserve">4705-8 </w:t>
            </w:r>
            <w:r>
              <w:rPr>
                <w:rStyle w:val="CharStyle9"/>
              </w:rPr>
              <w:t xml:space="preserve">- CC </w:t>
            </w:r>
            <w:r>
              <w:rPr>
                <w:rStyle w:val="CharStyle9"/>
                <w:lang w:val="en-US" w:eastAsia="en-US" w:bidi="en-US"/>
              </w:rPr>
              <w:t xml:space="preserve">41111-6 </w:t>
            </w:r>
            <w:r>
              <w:rPr>
                <w:rStyle w:val="CharStyle9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7160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32184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Permanente Creches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12.174,67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7161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32184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159.941,25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7161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32184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18/05/2026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48.698,68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04/06/2026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159.941,25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9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7161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06202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54540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02/06/2026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159.941,25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04/07/2026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159.941,25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9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7161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07202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61061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13/07/2026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159.941,25</w:t>
            </w:r>
          </w:p>
        </w:tc>
      </w:tr>
      <w:tr>
        <w:trPr>
          <w:trHeight w:val="7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159.941,25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08202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58050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</w:rPr>
              <w:t>04/08/2026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</w:rPr>
              <w:t>159.941,25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b/>
                <w:bCs/>
                <w:lang w:val="en-US" w:eastAsia="en-US" w:bidi="en-US"/>
              </w:rPr>
              <w:t>700.638,35</w:t>
            </w:r>
          </w:p>
        </w:tc>
        <w:tc>
          <w:tcPr>
            <w:gridSpan w:val="9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  <w:lang w:val="en-US" w:eastAsia="en-US" w:bidi="en-US"/>
              </w:rPr>
              <w:t>0,00</w:t>
            </w:r>
          </w:p>
        </w:tc>
      </w:tr>
      <w:tr>
        <w:trPr>
          <w:trHeight w:val="346" w:hRule="exact"/>
        </w:trPr>
        <w:tc>
          <w:tcPr>
            <w:gridSpan w:val="11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Totais por Vínculo Financeiro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</w:rPr>
              <w:t>Valor R$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14" w:right="566" w:bottom="4" w:left="566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99" w:after="9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6838" w:h="11909" w:orient="landscape"/>
          <w:pgMar w:top="314" w:right="0" w:bottom="4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framePr w:w="2990" w:h="278" w:wrap="none" w:vAnchor="text" w:hAnchor="page" w:x="553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fldChar w:fldCharType="begin"/>
      </w:r>
      <w:r>
        <w:rPr/>
        <w:instrText> HYPERLINK "http://www.lei13019.com.br/sp/guarulhos/" </w:instrText>
      </w:r>
      <w:r>
        <w:fldChar w:fldCharType="separate"/>
      </w:r>
      <w:r>
        <w:rPr>
          <w:rStyle w:val="CharStyle6"/>
          <w:i/>
          <w:iCs/>
          <w:sz w:val="18"/>
          <w:szCs w:val="18"/>
        </w:rPr>
        <w:t>www.lei13019.com.br/sp/guarulhos/</w:t>
      </w:r>
      <w:r>
        <w:fldChar w:fldCharType="end"/>
      </w:r>
    </w:p>
    <w:p>
      <w:pPr>
        <w:pStyle w:val="Style5"/>
        <w:keepNext w:val="0"/>
        <w:keepLines w:val="0"/>
        <w:framePr w:w="984" w:h="278" w:wrap="none" w:vAnchor="text" w:hAnchor="page" w:x="7964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6"/>
          <w:i/>
          <w:iCs/>
          <w:sz w:val="18"/>
          <w:szCs w:val="18"/>
        </w:rPr>
        <w:t>22/09/2026</w:t>
      </w:r>
    </w:p>
    <w:p>
      <w:pPr>
        <w:pStyle w:val="Style5"/>
        <w:keepNext w:val="0"/>
        <w:keepLines w:val="0"/>
        <w:framePr w:w="706" w:h="278" w:wrap="none" w:vAnchor="text" w:hAnchor="page" w:x="15586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6"/>
          <w:i/>
          <w:iCs/>
          <w:sz w:val="18"/>
          <w:szCs w:val="18"/>
          <w:lang w:val="pt-PT" w:eastAsia="pt-PT" w:bidi="pt-PT"/>
        </w:rPr>
        <w:t xml:space="preserve">Pág. </w:t>
      </w:r>
      <w:r>
        <w:rPr>
          <w:rStyle w:val="CharStyle6"/>
          <w:i/>
          <w:iCs/>
          <w:sz w:val="18"/>
          <w:szCs w:val="18"/>
        </w:rPr>
        <w:t>1/1</w:t>
      </w:r>
    </w:p>
    <w:p>
      <w:pPr>
        <w:widowControl w:val="0"/>
        <w:spacing w:after="277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6838" w:h="11909" w:orient="landscape"/>
      <w:pgMar w:top="314" w:right="547" w:bottom="4" w:left="552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90"/>
      <w:ind w:firstLine="72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2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