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7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6158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1580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76.22pt;margin-top:247.4pt;width:211.7pt;height:10.0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0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18"/>
                    </w:rPr>
                    <w:t>revisar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18"/>
                    </w:rPr>
                    <w:t>documentos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18"/>
                    </w:rPr>
                    <w:t>oficiais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w w:val="101"/>
                      <w:sz w:val="18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18"/>
                    </w:rPr>
                    <w:t>relatórios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w w:val="101"/>
                      <w:sz w:val="18"/>
                    </w:rPr>
                    <w:t>,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18"/>
                    </w:rPr>
                    <w:t>acompanhar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39.65pt;margin-top:237.74pt;width:169.83pt;height:10.96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99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20"/>
                    </w:rPr>
                    <w:t>alunos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20"/>
                    </w:rPr>
                    <w:t>e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20"/>
                    </w:rPr>
                    <w:t>promover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20"/>
                    </w:rPr>
                    <w:t>o</w:t>
                  </w:r>
                  <w:r>
                    <w:rPr>
                      <w:rFonts w:ascii="Times New Roman" w:hAnsi="Times New Roman" w:eastAsia="Times New Roman"/>
                      <w:b w:val="0"/>
                      <w:color w:val="FFFFFF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FFFFFF"/>
                      <w:sz w:val="20"/>
                    </w:rPr>
                    <w:t>desenvolvimento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81" w:lineRule="exact" w:before="377" w:after="117"/>
        <w:ind w:left="2971" w:right="0" w:firstLine="0"/>
        <w:jc w:val="left"/>
      </w:pPr>
      <w:r>
        <w:rPr>
          <w:rFonts w:ascii="Arial" w:hAnsi="Arial" w:eastAsia="Arial"/>
          <w:b/>
          <w:i/>
          <w:color w:val="001F5F"/>
          <w:sz w:val="28"/>
        </w:rPr>
        <w:t>ORGANOGRAMA</w:t>
      </w:r>
      <w:r>
        <w:rPr>
          <w:rFonts w:ascii="Arial" w:hAnsi="Arial" w:eastAsia="Arial"/>
          <w:b/>
          <w:i/>
          <w:color w:val="001F5F"/>
          <w:spacing w:val="393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z w:val="28"/>
        </w:rPr>
        <w:t>ONG</w:t>
      </w:r>
      <w:r>
        <w:rPr>
          <w:rFonts w:ascii="Arial" w:hAnsi="Arial" w:eastAsia="Arial"/>
          <w:b/>
          <w:i/>
          <w:color w:val="001F5F"/>
          <w:spacing w:val="1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z w:val="28"/>
        </w:rPr>
        <w:t>–</w:t>
      </w:r>
      <w:r>
        <w:rPr>
          <w:rFonts w:ascii="Arial" w:hAnsi="Arial" w:eastAsia="Arial"/>
          <w:b/>
          <w:i/>
          <w:color w:val="001F5F"/>
          <w:spacing w:val="-1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z w:val="28"/>
        </w:rPr>
        <w:t>INSTITUTO</w:t>
      </w:r>
      <w:r>
        <w:rPr>
          <w:rFonts w:ascii="Arial" w:hAnsi="Arial" w:eastAsia="Arial"/>
          <w:b/>
          <w:i/>
          <w:color w:val="001F5F"/>
          <w:spacing w:val="2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z w:val="28"/>
        </w:rPr>
        <w:t>DE</w:t>
      </w:r>
      <w:r>
        <w:rPr>
          <w:rFonts w:ascii="Arial" w:hAnsi="Arial" w:eastAsia="Arial"/>
          <w:b/>
          <w:i/>
          <w:color w:val="001F5F"/>
          <w:spacing w:val="1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pacing w:val="-1"/>
          <w:sz w:val="28"/>
        </w:rPr>
        <w:t>CIDADANIA</w:t>
      </w:r>
      <w:r>
        <w:rPr>
          <w:rFonts w:ascii="Arial" w:hAnsi="Arial" w:eastAsia="Arial"/>
          <w:b/>
          <w:i/>
          <w:color w:val="001F5F"/>
          <w:spacing w:val="1"/>
          <w:sz w:val="28"/>
        </w:rPr>
        <w:t xml:space="preserve"> </w:t>
      </w:r>
      <w:r>
        <w:rPr>
          <w:rFonts w:ascii="Arial" w:hAnsi="Arial" w:eastAsia="Arial"/>
          <w:b/>
          <w:i/>
          <w:color w:val="001F5F"/>
          <w:sz w:val="28"/>
        </w:rPr>
        <w:t>PORTELINHA</w:t>
      </w:r>
    </w:p>
    <w:p>
      <w:pPr>
        <w:widowControl/>
        <w:wordWrap w:val="0"/>
        <w:autoSpaceDE w:val="0"/>
        <w:autoSpaceDN w:val="0"/>
        <w:spacing w:line="221" w:lineRule="exact" w:before="235" w:after="24"/>
        <w:ind w:left="7066" w:right="0" w:firstLine="0"/>
        <w:jc w:val="left"/>
      </w:pPr>
      <w:r>
        <w:rPr>
          <w:rFonts w:ascii="Calibri" w:hAnsi="Calibri" w:eastAsia="Calibri"/>
          <w:b/>
          <w:i w:val="0"/>
          <w:color w:val="FFFFFF"/>
          <w:sz w:val="22"/>
        </w:rPr>
        <w:t>PRESIDENTE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6437" w:right="0" w:firstLine="0"/>
        <w:jc w:val="left"/>
      </w:pPr>
      <w:r>
        <w:rPr>
          <w:rFonts w:ascii="Calibri" w:hAnsi="Calibri" w:eastAsia="Calibri"/>
          <w:b w:val="0"/>
          <w:i w:val="0"/>
          <w:color w:val="FFFFFF"/>
          <w:w w:val="99"/>
          <w:sz w:val="22"/>
        </w:rPr>
        <w:t>Representar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a</w:t>
      </w:r>
      <w:r>
        <w:rPr>
          <w:rFonts w:ascii="Times New Roman" w:hAnsi="Times New Roman" w:eastAsia="Times New Roman"/>
          <w:b w:val="0"/>
          <w:color w:val="FFFFFF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pacing w:val="-3"/>
          <w:sz w:val="22"/>
        </w:rPr>
        <w:t>instti</w:t>
      </w:r>
      <w:r>
        <w:rPr>
          <w:rFonts w:ascii="Calibri" w:hAnsi="Calibri" w:eastAsia="Calibri"/>
          <w:b w:val="0"/>
          <w:i w:val="0"/>
          <w:color w:val="FFFFFF"/>
          <w:spacing w:val="-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w w:val="99"/>
          <w:sz w:val="22"/>
        </w:rPr>
        <w:t>uição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pacing w:val="-1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48" w:after="294"/>
        <w:ind w:left="6394" w:right="0" w:firstLine="0"/>
        <w:jc w:val="left"/>
      </w:pPr>
      <w:r>
        <w:rPr>
          <w:rFonts w:ascii="Calibri" w:hAnsi="Calibri" w:eastAsia="Calibri"/>
          <w:b w:val="0"/>
          <w:i w:val="0"/>
          <w:color w:val="FFFFFF"/>
          <w:sz w:val="22"/>
        </w:rPr>
        <w:t>supervisionar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as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pacing w:val="-13"/>
          <w:sz w:val="22"/>
        </w:rPr>
        <w:t>atvi</w:t>
      </w:r>
      <w:r>
        <w:rPr>
          <w:rFonts w:ascii="Calibri" w:hAnsi="Calibri" w:eastAsia="Calibri"/>
          <w:b w:val="0"/>
          <w:i w:val="0"/>
          <w:color w:val="FFFFFF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idades</w:t>
      </w:r>
      <w:r>
        <w:rPr>
          <w:rFonts w:ascii="Calibri" w:hAnsi="Calibri" w:eastAsia="Calibri"/>
          <w:b w:val="0"/>
          <w:i w:val="0"/>
          <w:color w:val="FFFFF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88" w:after="33"/>
        <w:ind w:left="6495" w:right="0" w:firstLine="0"/>
        <w:jc w:val="left"/>
      </w:pPr>
      <w:r>
        <w:rPr>
          <w:rFonts w:ascii="Calibri" w:hAnsi="Calibri" w:eastAsia="Calibri"/>
          <w:b/>
          <w:i w:val="0"/>
          <w:color w:val="FFFFFF"/>
          <w:w w:val="99"/>
          <w:sz w:val="22"/>
        </w:rPr>
        <w:t>DIRETORA</w:t>
      </w:r>
      <w:r>
        <w:rPr>
          <w:rFonts w:ascii="Times New Roman" w:hAnsi="Times New Roman" w:eastAsia="Times New Roman"/>
          <w:b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FFFFFF"/>
          <w:w w:val="99"/>
          <w:sz w:val="22"/>
        </w:rPr>
        <w:t>PEDAGÓGICA</w:t>
      </w:r>
    </w:p>
    <w:p>
      <w:pPr>
        <w:widowControl/>
        <w:wordWrap w:val="0"/>
        <w:autoSpaceDE w:val="0"/>
        <w:autoSpaceDN w:val="0"/>
        <w:spacing w:line="221" w:lineRule="exact" w:before="67" w:after="365"/>
        <w:ind w:left="4013" w:right="0" w:firstLine="0"/>
        <w:jc w:val="left"/>
      </w:pPr>
      <w:r>
        <w:rPr>
          <w:rFonts w:ascii="Calibri" w:hAnsi="Calibri" w:eastAsia="Calibri"/>
          <w:b w:val="0"/>
          <w:i w:val="0"/>
          <w:color w:val="FFFFFF"/>
          <w:sz w:val="22"/>
        </w:rPr>
        <w:t>Gerenciar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os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processos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pacing w:val="-5"/>
          <w:sz w:val="22"/>
        </w:rPr>
        <w:t>administratvi</w:t>
      </w:r>
      <w:r>
        <w:rPr>
          <w:rFonts w:ascii="Calibri" w:hAnsi="Calibri" w:eastAsia="Calibri"/>
          <w:b w:val="0"/>
          <w:i w:val="0"/>
          <w:color w:val="FFFFFF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w w:val="101"/>
          <w:sz w:val="22"/>
        </w:rPr>
        <w:t>os</w:t>
      </w:r>
      <w:r>
        <w:rPr>
          <w:rFonts w:ascii="Calibri" w:hAnsi="Calibri" w:eastAsia="Calibri"/>
          <w:b w:val="0"/>
          <w:i w:val="0"/>
          <w:color w:val="FFFFFF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w w:val="99"/>
          <w:sz w:val="22"/>
        </w:rPr>
        <w:t>pedagógicos</w:t>
      </w:r>
      <w:r>
        <w:rPr>
          <w:rFonts w:ascii="Times New Roman" w:hAnsi="Times New Roman" w:eastAsia="Times New Roman"/>
          <w:b w:val="0"/>
          <w:color w:val="FFFFFF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e</w:t>
      </w:r>
      <w:r>
        <w:rPr>
          <w:rFonts w:ascii="Times New Roman" w:hAnsi="Times New Roman" w:eastAsia="Times New Roman"/>
          <w:b w:val="0"/>
          <w:color w:val="FFFFFF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financeiros</w:t>
      </w:r>
      <w:r>
        <w:rPr>
          <w:rFonts w:ascii="Times New Roman" w:hAnsi="Times New Roman" w:eastAsia="Times New Roman"/>
          <w:b w:val="0"/>
          <w:color w:val="FFFFFF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z w:val="22"/>
        </w:rPr>
        <w:t>da</w:t>
      </w:r>
      <w:r>
        <w:rPr>
          <w:rFonts w:ascii="Times New Roman" w:hAnsi="Times New Roman" w:eastAsia="Times New Roman"/>
          <w:b w:val="0"/>
          <w:color w:val="FFFFFF"/>
          <w:spacing w:val="-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spacing w:val="-3"/>
          <w:sz w:val="22"/>
        </w:rPr>
        <w:t>instti</w:t>
      </w:r>
      <w:r>
        <w:rPr>
          <w:rFonts w:ascii="Calibri" w:hAnsi="Calibri" w:eastAsia="Calibri"/>
          <w:b w:val="0"/>
          <w:i w:val="0"/>
          <w:color w:val="FFFFFF"/>
          <w:spacing w:val="-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FFFFFF"/>
          <w:w w:val="99"/>
          <w:sz w:val="22"/>
        </w:rPr>
        <w:t>uição</w:t>
      </w:r>
      <w:r>
        <w:rPr>
          <w:rFonts w:ascii="Calibri" w:hAnsi="Calibri" w:eastAsia="Calibri"/>
          <w:b w:val="0"/>
          <w:i w:val="0"/>
          <w:color w:val="FFFFFF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30" w:lineRule="exact" w:before="729" w:after="87"/>
        <w:ind w:left="1663" w:right="0" w:firstLine="0"/>
        <w:jc w:val="left"/>
      </w:pPr>
      <w:r>
        <w:rPr>
          <w:rFonts w:ascii="Arial" w:hAnsi="Arial" w:eastAsia="Arial"/>
          <w:b w:val="0"/>
          <w:i w:val="0"/>
          <w:color w:val="FFFFFF"/>
          <w:sz w:val="20"/>
        </w:rPr>
        <w:t>Assistente</w:t>
      </w:r>
      <w:r>
        <w:rPr>
          <w:rFonts w:ascii="Times New Roman" w:hAnsi="Times New Roman" w:eastAsia="Times New Roman"/>
          <w:b w:val="0"/>
          <w:color w:val="FFFFFF"/>
          <w:spacing w:val="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Administrativo</w:t>
      </w:r>
      <w:r>
        <w:rPr>
          <w:rFonts w:ascii="Times New Roman" w:hAnsi="Times New Roman" w:eastAsia="Times New Roman"/>
          <w:b w:val="0"/>
          <w:color w:val="FFFFFF"/>
          <w:spacing w:val="2489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Coordenadora</w:t>
      </w:r>
      <w:r>
        <w:rPr>
          <w:rFonts w:ascii="Times New Roman" w:hAnsi="Times New Roman" w:eastAsia="Times New Roman"/>
          <w:b w:val="0"/>
          <w:color w:val="FFFFFF"/>
          <w:spacing w:val="8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Pedagógica</w:t>
      </w:r>
      <w:r>
        <w:rPr>
          <w:rFonts w:ascii="Times New Roman" w:hAnsi="Times New Roman" w:eastAsia="Times New Roman"/>
          <w:b w:val="0"/>
          <w:color w:val="FFFFFF"/>
          <w:spacing w:val="269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Auxiliar</w:t>
      </w:r>
      <w:r>
        <w:rPr>
          <w:rFonts w:ascii="Times New Roman" w:hAnsi="Times New Roman" w:eastAsia="Times New Roman"/>
          <w:b w:val="0"/>
          <w:color w:val="FFFFFF"/>
          <w:spacing w:val="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Administrativo</w:t>
      </w:r>
    </w:p>
    <w:p>
      <w:pPr>
        <w:widowControl/>
        <w:wordWrap w:val="0"/>
        <w:autoSpaceDE w:val="0"/>
        <w:autoSpaceDN w:val="0"/>
        <w:spacing w:line="212" w:lineRule="exact" w:before="174" w:after="7"/>
        <w:ind w:left="904" w:right="0" w:firstLine="0"/>
        <w:jc w:val="left"/>
      </w:pPr>
      <w:r>
        <w:rPr>
          <w:rFonts w:ascii="Arial" w:hAnsi="Arial" w:eastAsia="Arial"/>
          <w:b w:val="0"/>
          <w:i w:val="0"/>
          <w:color w:val="FFFFFF"/>
          <w:sz w:val="18"/>
        </w:rPr>
        <w:t>Gerir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documentos</w:t>
      </w:r>
      <w:r>
        <w:rPr>
          <w:rFonts w:ascii="Arial" w:hAnsi="Arial" w:eastAsia="Arial"/>
          <w:b w:val="0"/>
          <w:i w:val="0"/>
          <w:color w:val="FFFFFF"/>
          <w:sz w:val="18"/>
        </w:rPr>
        <w:t>,</w:t>
      </w:r>
      <w:r>
        <w:rPr>
          <w:rFonts w:ascii="Times New Roman" w:hAnsi="Times New Roman" w:eastAsia="Times New Roman"/>
          <w:b w:val="0"/>
          <w:color w:val="FFFFFF"/>
          <w:spacing w:val="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como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contratos</w:t>
      </w:r>
      <w:r>
        <w:rPr>
          <w:rFonts w:ascii="Arial" w:hAnsi="Arial" w:eastAsia="Arial"/>
          <w:b w:val="0"/>
          <w:i w:val="0"/>
          <w:color w:val="FFFFFF"/>
          <w:spacing w:val="-2"/>
          <w:sz w:val="18"/>
        </w:rPr>
        <w:t>,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relatórios</w:t>
      </w:r>
      <w:r>
        <w:rPr>
          <w:rFonts w:ascii="Times New Roman" w:hAnsi="Times New Roman" w:eastAsia="Times New Roman"/>
          <w:b w:val="0"/>
          <w:color w:val="FFFFFF"/>
          <w:spacing w:val="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w w:val="101"/>
          <w:sz w:val="18"/>
        </w:rPr>
        <w:t>e</w:t>
      </w:r>
      <w:r>
        <w:rPr>
          <w:rFonts w:ascii="Times New Roman" w:hAnsi="Times New Roman" w:eastAsia="Times New Roman"/>
          <w:b w:val="0"/>
          <w:color w:val="FFFFFF"/>
          <w:spacing w:val="1204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Coordenar</w:t>
      </w:r>
      <w:r>
        <w:rPr>
          <w:rFonts w:ascii="Times New Roman" w:hAnsi="Times New Roman" w:eastAsia="Times New Roman"/>
          <w:b w:val="0"/>
          <w:color w:val="FFFFFF"/>
          <w:spacing w:val="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as</w:t>
      </w:r>
      <w:r>
        <w:rPr>
          <w:rFonts w:ascii="Times New Roman" w:hAnsi="Times New Roman" w:eastAsia="Times New Roman"/>
          <w:b w:val="0"/>
          <w:color w:val="FFFFFF"/>
          <w:spacing w:val="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atividades</w:t>
      </w:r>
      <w:r>
        <w:rPr>
          <w:rFonts w:ascii="Times New Roman" w:hAnsi="Times New Roman" w:eastAsia="Times New Roman"/>
          <w:b w:val="0"/>
          <w:color w:val="FFFFFF"/>
          <w:spacing w:val="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20"/>
        </w:rPr>
        <w:t>educacionais</w:t>
      </w:r>
      <w:r>
        <w:rPr>
          <w:rFonts w:ascii="Arial" w:hAnsi="Arial" w:eastAsia="Arial"/>
          <w:b w:val="0"/>
          <w:i w:val="0"/>
          <w:color w:val="FFFFFF"/>
          <w:sz w:val="20"/>
        </w:rPr>
        <w:t>,</w:t>
      </w:r>
      <w:r>
        <w:rPr>
          <w:rFonts w:ascii="Times New Roman" w:hAnsi="Times New Roman" w:eastAsia="Times New Roman"/>
          <w:b w:val="0"/>
          <w:color w:val="FFFFFF"/>
          <w:spacing w:val="110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Atender</w:t>
      </w:r>
      <w:r>
        <w:rPr>
          <w:rFonts w:ascii="Times New Roman" w:hAnsi="Times New Roman" w:eastAsia="Times New Roman"/>
          <w:b w:val="0"/>
          <w:color w:val="FFFFFF"/>
          <w:spacing w:val="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w w:val="101"/>
          <w:sz w:val="18"/>
        </w:rPr>
        <w:t>ao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pessoal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da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escola</w:t>
      </w:r>
      <w:r>
        <w:rPr>
          <w:rFonts w:ascii="Arial" w:hAnsi="Arial" w:eastAsia="Arial"/>
          <w:b w:val="0"/>
          <w:i w:val="0"/>
          <w:color w:val="FFFFFF"/>
          <w:spacing w:val="-2"/>
          <w:sz w:val="18"/>
        </w:rPr>
        <w:t>,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w w:val="101"/>
          <w:sz w:val="18"/>
        </w:rPr>
        <w:t>da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comunidade</w:t>
      </w:r>
      <w:r>
        <w:rPr>
          <w:rFonts w:ascii="Times New Roman" w:hAnsi="Times New Roman" w:eastAsia="Times New Roman"/>
          <w:b w:val="0"/>
          <w:color w:val="FFFFFF"/>
          <w:spacing w:val="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w w:val="101"/>
          <w:sz w:val="18"/>
        </w:rPr>
        <w:t>e</w:t>
      </w:r>
      <w:r>
        <w:rPr>
          <w:rFonts w:ascii="Times New Roman" w:hAnsi="Times New Roman" w:eastAsia="Times New Roman"/>
          <w:b w:val="0"/>
          <w:color w:val="FFFFFF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FFFF"/>
          <w:sz w:val="18"/>
        </w:rPr>
        <w:t>ao</w:t>
      </w: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2163"/>
        <w:gridCol w:w="2163"/>
        <w:gridCol w:w="2163"/>
        <w:gridCol w:w="2163"/>
        <w:gridCol w:w="2163"/>
        <w:gridCol w:w="2163"/>
        <w:gridCol w:w="2163"/>
      </w:tblGrid>
      <w:tr>
        <w:trPr>
          <w:trHeight w:hRule="exact" w:val="243"/>
        </w:trPr>
        <w:tc>
          <w:tcPr>
            <w:tcW w:type="dxa" w:w="5672"/>
            <w:gridSpan w:val="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9" w:after="0"/>
              <w:ind w:left="3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correspondências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mails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documentos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internos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manter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a</w:t>
            </w:r>
          </w:p>
        </w:tc>
        <w:tc>
          <w:tcPr>
            <w:tcW w:type="dxa" w:w="438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99" w:lineRule="exact" w:before="35" w:after="0"/>
              <w:ind w:left="48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acompanhar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desempenho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dos</w:t>
            </w:r>
          </w:p>
        </w:tc>
        <w:tc>
          <w:tcPr>
            <w:tcW w:type="dxa" w:w="5004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0" w:after="0"/>
              <w:ind w:left="39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público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externo</w:t>
            </w:r>
            <w:r>
              <w:rPr>
                <w:rFonts w:ascii="Arial" w:hAnsi="Arial" w:eastAsia="Arial"/>
                <w:b w:val="0"/>
                <w:i w:val="0"/>
                <w:color w:val="FFFFFF"/>
                <w:spacing w:val="-2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Cumprir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prazos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estabelecidos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para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21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entrega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documentos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99"/>
                <w:sz w:val="18"/>
              </w:rPr>
              <w:t>bem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exatidão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Planejar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3" w:after="0"/>
              <w:ind w:left="4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controlar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as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atividades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80" w:lineRule="exact" w:before="45" w:after="0"/>
              <w:ind w:left="92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consonância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diretoria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pacing w:val="1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escola</w:t>
            </w:r>
          </w:p>
          <w:p>
            <w:pPr>
              <w:widowControl/>
              <w:wordWrap w:val="0"/>
              <w:autoSpaceDE w:val="0"/>
              <w:autoSpaceDN w:val="0"/>
              <w:spacing w:line="199" w:lineRule="exact" w:before="640" w:after="0"/>
              <w:ind w:left="16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Professor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Estágio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20"/>
              </w:rPr>
              <w:t>I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204" w:after="0"/>
              <w:ind w:left="64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comunicação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expressão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6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integração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social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físico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motor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6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49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pré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escola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Preparar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4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Efetuar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registros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burocráticos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pedagógicos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8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elaboração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1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Planejar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3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etapa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modalidade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4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creche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acordo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diretrizes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4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reuniões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administrativas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9" w:after="0"/>
              <w:ind w:left="40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colegiados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escolares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0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processo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formação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43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continuada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docentes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Colaborar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4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eventos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46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culturais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cívicas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ligados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à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175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interesse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município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.</w:t>
            </w:r>
          </w:p>
        </w:tc>
      </w:tr>
      <w:tr>
        <w:trPr>
          <w:trHeight w:hRule="exact" w:val="235"/>
        </w:trPr>
        <w:tc>
          <w:tcPr>
            <w:tcW w:type="dxa" w:w="5541"/>
            <w:gridSpan w:val="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9" w:after="0"/>
              <w:ind w:left="35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confidencialidade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arquivos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bases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dados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preparar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e</w:t>
            </w:r>
          </w:p>
        </w:tc>
        <w:tc>
          <w:tcPr>
            <w:tcW w:type="dxa" w:w="4516"/>
            <w:gridSpan w:val="2"/>
            <w:tcMar>
              <w:left w:type="dxa" w:w="0"/>
              <w:right w:type="dxa" w:w="0"/>
            </w:tcMar>
          </w:tcPr>
          <w:p/>
        </w:tc>
        <w:tc>
          <w:tcPr>
            <w:tcW w:type="dxa" w:w="2163"/>
            <w:vMerge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10"/>
        </w:trPr>
        <w:tc>
          <w:tcPr>
            <w:tcW w:type="dxa" w:w="5436"/>
            <w:gridSpan w:val="3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222" w:after="0"/>
              <w:ind w:left="68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processos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administrativos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acordo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18"/>
              </w:rPr>
              <w:t>gestão</w:t>
            </w:r>
            <w:r>
              <w:rPr>
                <w:rFonts w:ascii="Arial" w:hAnsi="Arial" w:eastAsia="Arial"/>
                <w:b w:val="0"/>
                <w:i w:val="0"/>
                <w:color w:val="001F5F"/>
                <w:spacing w:val="-2"/>
                <w:sz w:val="18"/>
              </w:rPr>
              <w:t>.</w:t>
            </w:r>
          </w:p>
        </w:tc>
        <w:tc>
          <w:tcPr>
            <w:tcW w:type="dxa" w:w="4621"/>
            <w:gridSpan w:val="3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99" w:lineRule="exact" w:before="53" w:after="0"/>
              <w:ind w:left="53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profissional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dos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as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professores</w:t>
            </w:r>
            <w:r>
              <w:rPr>
                <w:rFonts w:ascii="Arial" w:hAnsi="Arial" w:eastAsia="Arial"/>
                <w:b w:val="0"/>
                <w:i w:val="0"/>
                <w:color w:val="FFFFFF"/>
                <w:w w:val="101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FFFFFF"/>
                <w:sz w:val="20"/>
              </w:rPr>
              <w:t>as</w:t>
            </w:r>
            <w:r>
              <w:rPr>
                <w:rFonts w:ascii="Arial" w:hAnsi="Arial" w:eastAsia="Arial"/>
                <w:b w:val="0"/>
                <w:i w:val="0"/>
                <w:color w:val="FFFFFF"/>
                <w:spacing w:val="2"/>
                <w:sz w:val="20"/>
              </w:rPr>
              <w:t>).</w:t>
            </w:r>
          </w:p>
        </w:tc>
        <w:tc>
          <w:tcPr>
            <w:tcW w:type="dxa" w:w="2163"/>
            <w:vMerge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642"/>
        </w:trPr>
        <w:tc>
          <w:tcPr>
            <w:tcW w:type="dxa" w:w="5062"/>
            <w:gridSpan w:val="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99" w:lineRule="exact" w:before="374" w:after="0"/>
              <w:ind w:left="101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Professor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Berçários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I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20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20"/>
              </w:rPr>
              <w:t>II</w:t>
            </w:r>
          </w:p>
        </w:tc>
        <w:tc>
          <w:tcPr>
            <w:tcW w:type="dxa" w:w="4995"/>
            <w:gridSpan w:val="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99" w:lineRule="exact" w:before="302" w:after="0"/>
              <w:ind w:left="139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Professor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9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Maternal</w:t>
            </w:r>
          </w:p>
        </w:tc>
        <w:tc>
          <w:tcPr>
            <w:tcW w:type="dxa" w:w="2163"/>
            <w:vMerge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2685"/>
        </w:trPr>
        <w:tc>
          <w:tcPr>
            <w:tcW w:type="dxa" w:w="492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134" w:after="0"/>
              <w:ind w:left="30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comunicação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expressão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1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integração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social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físico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motor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41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52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creche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Preparar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11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Efetuar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registros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burocráticos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pedagógicos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4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elaboração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1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Planejar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etapa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modalidade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creche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acordo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diretrizes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9" w:after="0"/>
              <w:ind w:left="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reuniões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administrativas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6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colegiados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escolares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0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processo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formação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continuada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docentes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Colaborar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eventos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1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culturais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cívicas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ligados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à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14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interesse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município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137"/>
            <w:gridSpan w:val="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62" w:after="0"/>
              <w:ind w:left="56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comunicação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expressão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57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integração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social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físico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motor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6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52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creche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Preparar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7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Efetuar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registros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burocráticos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pedagógicos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2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elaboração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pedagógico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1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Planejar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2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etapa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infantil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modalidade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25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creche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acordo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diretrizes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4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reuniões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administrativas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9" w:after="0"/>
              <w:ind w:left="3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colegiados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escolares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50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Participar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processo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formação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5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continuada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para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docentes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Colaborar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desenvolvimento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6" w:after="0"/>
              <w:ind w:left="35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projetos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educacionais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;</w:t>
            </w:r>
            <w:r>
              <w:rPr>
                <w:rFonts w:ascii="Times New Roman" w:hAnsi="Times New Roman" w:eastAsia="Times New Roman"/>
                <w:b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Organizar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eventos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atividades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6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37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culturais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pedagógicas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cívicas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6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ligados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à</w:t>
            </w:r>
            <w:r>
              <w:rPr>
                <w:rFonts w:ascii="Times New Roman" w:hAnsi="Times New Roman" w:eastAsia="Times New Roman"/>
                <w:b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educação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6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61" w:lineRule="exact" w:before="38" w:after="0"/>
              <w:ind w:left="16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interesse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6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16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município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2163"/>
            <w:vMerge/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99" w:lineRule="exact" w:before="124" w:after="95"/>
        <w:ind w:left="750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.</w:t>
      </w:r>
    </w:p>
    <w:p>
      <w:pPr>
        <w:spacing w:after="0"/>
        <w:sectPr>
          <w:pgSz w:w="16838" w:h="11906"/>
          <w:pgMar w:top="351" w:right="847" w:bottom="314" w:left="850" w:header="720" w:footer="720" w:gutter="0"/>
          <w:cols w:space="720" w:num="1" w:equalWidth="0">
            <w:col w:w="1514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99" w:lineRule="exact" w:before="95" w:after="104"/>
        <w:ind w:left="4143" w:right="0" w:firstLine="0"/>
        <w:jc w:val="left"/>
      </w:pPr>
      <w:r>
        <w:rPr>
          <w:rFonts w:ascii="Arial" w:hAnsi="Arial" w:eastAsia="Arial"/>
          <w:b/>
          <w:i w:val="0"/>
          <w:color w:val="040C28"/>
          <w:sz w:val="20"/>
        </w:rPr>
        <w:t>Cozinheiro</w:t>
      </w:r>
      <w:r>
        <w:rPr>
          <w:rFonts w:ascii="Arial" w:hAnsi="Arial" w:eastAsia="Arial"/>
          <w:b/>
          <w:i w:val="0"/>
          <w:color w:val="040C28"/>
          <w:w w:val="101"/>
          <w:sz w:val="20"/>
        </w:rPr>
        <w:t>(</w:t>
      </w:r>
      <w:r>
        <w:rPr>
          <w:rFonts w:ascii="Arial" w:hAnsi="Arial" w:eastAsia="Arial"/>
          <w:b/>
          <w:i w:val="0"/>
          <w:color w:val="040C28"/>
          <w:sz w:val="20"/>
        </w:rPr>
        <w:t>a</w:t>
      </w:r>
      <w:r>
        <w:rPr>
          <w:rFonts w:ascii="Arial" w:hAnsi="Arial" w:eastAsia="Arial"/>
          <w:b/>
          <w:i w:val="0"/>
          <w:color w:val="040C28"/>
          <w:spacing w:val="1"/>
          <w:sz w:val="20"/>
        </w:rPr>
        <w:t>)</w:t>
      </w:r>
    </w:p>
    <w:p>
      <w:pPr>
        <w:widowControl/>
        <w:wordWrap w:val="0"/>
        <w:autoSpaceDE w:val="0"/>
        <w:autoSpaceDN w:val="0"/>
        <w:spacing w:line="199" w:lineRule="exact" w:before="209" w:after="24"/>
        <w:ind w:left="2748" w:right="0" w:firstLine="0"/>
        <w:jc w:val="left"/>
      </w:pPr>
      <w:r>
        <w:rPr>
          <w:rFonts w:ascii="Arial" w:hAnsi="Arial" w:eastAsia="Arial"/>
          <w:b/>
          <w:i w:val="0"/>
          <w:color w:val="040C28"/>
          <w:sz w:val="20"/>
        </w:rPr>
        <w:t>Responsável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pelo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planejamento</w:t>
      </w:r>
      <w:r>
        <w:rPr>
          <w:rFonts w:ascii="Arial" w:hAnsi="Arial" w:eastAsia="Arial"/>
          <w:b/>
          <w:i w:val="0"/>
          <w:color w:val="040C28"/>
          <w:sz w:val="20"/>
        </w:rPr>
        <w:t>,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preparo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e</w:t>
      </w:r>
    </w:p>
    <w:p>
      <w:pPr>
        <w:widowControl/>
        <w:wordWrap w:val="0"/>
        <w:autoSpaceDE w:val="0"/>
        <w:autoSpaceDN w:val="0"/>
        <w:spacing w:line="199" w:lineRule="exact" w:before="48" w:after="25"/>
        <w:ind w:left="3043" w:right="0" w:firstLine="0"/>
        <w:jc w:val="left"/>
      </w:pPr>
      <w:r>
        <w:rPr>
          <w:rFonts w:ascii="Arial" w:hAnsi="Arial" w:eastAsia="Arial"/>
          <w:b/>
          <w:i w:val="0"/>
          <w:color w:val="040C28"/>
          <w:sz w:val="20"/>
        </w:rPr>
        <w:t>distribuição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w w:val="101"/>
          <w:sz w:val="20"/>
        </w:rPr>
        <w:t>de</w:t>
      </w:r>
      <w:r>
        <w:rPr>
          <w:rFonts w:ascii="Times New Roman" w:hAnsi="Times New Roman" w:eastAsia="Times New Roman"/>
          <w:b/>
          <w:color w:val="040C28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refeições</w:t>
      </w:r>
      <w:r>
        <w:rPr>
          <w:rFonts w:ascii="Times New Roman" w:hAnsi="Times New Roman" w:eastAsia="Times New Roman"/>
          <w:b/>
          <w:color w:val="040C28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nutritivas</w:t>
      </w:r>
      <w:r>
        <w:rPr>
          <w:rFonts w:ascii="Times New Roman" w:hAnsi="Times New Roman" w:eastAsia="Times New Roman"/>
          <w:b/>
          <w:color w:val="040C28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040C28"/>
          <w:sz w:val="20"/>
        </w:rPr>
        <w:t>e</w:t>
      </w:r>
    </w:p>
    <w:p>
      <w:pPr>
        <w:widowControl/>
        <w:wordWrap w:val="0"/>
        <w:autoSpaceDE w:val="0"/>
        <w:autoSpaceDN w:val="0"/>
        <w:spacing w:line="199" w:lineRule="exact" w:before="50" w:after="24"/>
        <w:ind w:left="2565" w:right="0" w:firstLine="0"/>
        <w:jc w:val="left"/>
      </w:pPr>
      <w:r>
        <w:rPr>
          <w:rFonts w:ascii="Arial" w:hAnsi="Arial" w:eastAsia="Arial"/>
          <w:b/>
          <w:i w:val="0"/>
          <w:color w:val="040C28"/>
          <w:sz w:val="20"/>
        </w:rPr>
        <w:t>balanceadas</w:t>
      </w:r>
      <w:r>
        <w:rPr>
          <w:rFonts w:ascii="Arial" w:hAnsi="Arial" w:eastAsia="Arial"/>
          <w:b/>
          <w:i w:val="0"/>
          <w:color w:val="292929"/>
          <w:spacing w:val="2"/>
          <w:sz w:val="20"/>
        </w:rPr>
        <w:t>.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Ele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segue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diretrizes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nutricionais</w:t>
      </w:r>
      <w:r>
        <w:rPr>
          <w:rFonts w:ascii="Arial" w:hAnsi="Arial" w:eastAsia="Arial"/>
          <w:b/>
          <w:i w:val="0"/>
          <w:color w:val="292929"/>
          <w:sz w:val="20"/>
        </w:rPr>
        <w:t>,</w:t>
      </w:r>
    </w:p>
    <w:p>
      <w:pPr>
        <w:widowControl/>
        <w:wordWrap w:val="0"/>
        <w:autoSpaceDE w:val="0"/>
        <w:autoSpaceDN w:val="0"/>
        <w:spacing w:line="199" w:lineRule="exact" w:before="48" w:after="25"/>
        <w:ind w:left="2738" w:right="0" w:firstLine="0"/>
        <w:jc w:val="left"/>
      </w:pPr>
      <w:r>
        <w:rPr>
          <w:rFonts w:ascii="Arial" w:hAnsi="Arial" w:eastAsia="Arial"/>
          <w:b/>
          <w:i w:val="0"/>
          <w:color w:val="292929"/>
          <w:sz w:val="20"/>
        </w:rPr>
        <w:t>promove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pacing w:val="1"/>
          <w:sz w:val="20"/>
        </w:rPr>
        <w:t>a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segurança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alimentar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pacing w:val="1"/>
          <w:sz w:val="20"/>
        </w:rPr>
        <w:t>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contribui</w:t>
      </w:r>
    </w:p>
    <w:p>
      <w:pPr>
        <w:widowControl/>
        <w:wordWrap w:val="0"/>
        <w:autoSpaceDE w:val="0"/>
        <w:autoSpaceDN w:val="0"/>
        <w:spacing w:line="199" w:lineRule="exact" w:before="50" w:after="0"/>
        <w:ind w:left="3002" w:right="0" w:firstLine="0"/>
        <w:jc w:val="left"/>
      </w:pPr>
      <w:r>
        <w:rPr>
          <w:rFonts w:ascii="Arial" w:hAnsi="Arial" w:eastAsia="Arial"/>
          <w:b/>
          <w:i w:val="0"/>
          <w:color w:val="292929"/>
          <w:w w:val="99"/>
          <w:sz w:val="20"/>
        </w:rPr>
        <w:t>para</w:t>
      </w:r>
      <w:r>
        <w:rPr>
          <w:rFonts w:ascii="Times New Roman" w:hAnsi="Times New Roman" w:eastAsia="Times New Roman"/>
          <w:b/>
          <w:color w:val="292929"/>
          <w:spacing w:val="7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a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saúde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pacing w:val="-1"/>
          <w:sz w:val="20"/>
        </w:rPr>
        <w:t>e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w w:val="101"/>
          <w:sz w:val="20"/>
        </w:rPr>
        <w:t>bem</w:t>
      </w:r>
      <w:r>
        <w:rPr>
          <w:rFonts w:ascii="Arial" w:hAnsi="Arial" w:eastAsia="Arial"/>
          <w:b/>
          <w:i w:val="0"/>
          <w:color w:val="292929"/>
          <w:w w:val="101"/>
          <w:sz w:val="20"/>
        </w:rPr>
        <w:t>-</w:t>
      </w:r>
      <w:r>
        <w:rPr>
          <w:rFonts w:ascii="Arial" w:hAnsi="Arial" w:eastAsia="Arial"/>
          <w:b/>
          <w:i w:val="0"/>
          <w:color w:val="292929"/>
          <w:sz w:val="20"/>
        </w:rPr>
        <w:t>estar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dos</w:t>
      </w:r>
      <w:r>
        <w:rPr>
          <w:rFonts w:ascii="Times New Roman" w:hAnsi="Times New Roman" w:eastAsia="Times New Roman"/>
          <w:b/>
          <w:color w:val="292929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292929"/>
          <w:sz w:val="20"/>
        </w:rPr>
        <w:t>alunos</w:t>
      </w:r>
      <w:r>
        <w:rPr>
          <w:rFonts w:ascii="Cambria" w:hAnsi="Cambria" w:eastAsia="Cambria"/>
          <w:b/>
          <w:i w:val="0"/>
          <w:color w:val="292929"/>
          <w:spacing w:val="2"/>
          <w:sz w:val="20"/>
        </w:rPr>
        <w:t>.</w:t>
      </w:r>
    </w:p>
    <w:p>
      <w:pPr>
        <w:spacing w:after="0" w:before="15"/>
        <w:sectPr>
          <w:type w:val="continuous"/>
          <w:pgSz w:w="16838" w:h="11906"/>
          <w:pgMar w:top="351" w:right="847" w:bottom="314" w:left="850" w:header="720" w:footer="720" w:gutter="0"/>
          <w:cols w:space="720" w:num="2" w:equalWidth="0">
            <w:col w:w="7570" w:space="0"/>
            <w:col w:w="75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99" w:lineRule="exact" w:before="123" w:after="102"/>
        <w:ind w:left="165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0"/>
        </w:rPr>
        <w:t>Auxiliar</w:t>
      </w:r>
      <w:r>
        <w:rPr>
          <w:rFonts w:ascii="Times New Roman" w:hAnsi="Times New Roman" w:eastAsia="Times New Roman"/>
          <w:b/>
          <w:color w:val="000000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0"/>
        </w:rPr>
        <w:t>Limpeza</w:t>
      </w:r>
    </w:p>
    <w:p>
      <w:pPr>
        <w:widowControl/>
        <w:wordWrap w:val="0"/>
        <w:autoSpaceDE w:val="0"/>
        <w:autoSpaceDN w:val="0"/>
        <w:spacing w:line="180" w:lineRule="exact" w:before="204" w:after="22"/>
        <w:ind w:left="80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Manter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os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espaços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limpos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organizados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e</w:t>
      </w:r>
    </w:p>
    <w:p>
      <w:pPr>
        <w:widowControl/>
        <w:wordWrap w:val="0"/>
        <w:autoSpaceDE w:val="0"/>
        <w:autoSpaceDN w:val="0"/>
        <w:spacing w:line="180" w:lineRule="exact" w:before="43" w:after="21"/>
        <w:ind w:left="48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seguros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para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8"/>
        </w:rPr>
        <w:t>as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crianças</w:t>
      </w:r>
      <w:r>
        <w:rPr>
          <w:rFonts w:ascii="Arial" w:hAnsi="Arial" w:eastAsia="Arial"/>
          <w:b/>
          <w:i w:val="0"/>
          <w:color w:val="000000"/>
          <w:sz w:val="18"/>
        </w:rPr>
        <w:t>.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Isso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envolve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8"/>
        </w:rPr>
        <w:t>a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limpeza</w:t>
      </w:r>
    </w:p>
    <w:p>
      <w:pPr>
        <w:widowControl/>
        <w:wordWrap w:val="0"/>
        <w:autoSpaceDE w:val="0"/>
        <w:autoSpaceDN w:val="0"/>
        <w:spacing w:line="180" w:lineRule="exact" w:before="43" w:after="21"/>
        <w:ind w:left="679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18"/>
        </w:rPr>
        <w:t>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desinfecção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pisos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móveis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brinquedos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</w:p>
    <w:p>
      <w:pPr>
        <w:widowControl/>
        <w:wordWrap w:val="0"/>
        <w:autoSpaceDE w:val="0"/>
        <w:autoSpaceDN w:val="0"/>
        <w:spacing w:line="180" w:lineRule="exact" w:before="43" w:after="21"/>
        <w:ind w:left="8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banheiros</w:t>
      </w:r>
      <w:r>
        <w:rPr>
          <w:rFonts w:ascii="Arial" w:hAnsi="Arial" w:eastAsia="Arial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áreas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recreação</w:t>
      </w:r>
      <w:r>
        <w:rPr>
          <w:rFonts w:ascii="Times New Roman" w:hAnsi="Times New Roman" w:eastAsia="Times New Roman"/>
          <w:b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8"/>
        </w:rPr>
        <w:t>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demais</w:t>
      </w:r>
    </w:p>
    <w:p>
      <w:pPr>
        <w:widowControl/>
        <w:wordWrap w:val="0"/>
        <w:autoSpaceDE w:val="0"/>
        <w:autoSpaceDN w:val="0"/>
        <w:spacing w:line="180" w:lineRule="exact" w:before="43" w:after="23"/>
        <w:ind w:left="60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ambientes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utilizados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pelas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crianças</w:t>
      </w:r>
      <w:r>
        <w:rPr>
          <w:rFonts w:ascii="Arial" w:hAnsi="Arial" w:eastAsia="Arial"/>
          <w:b/>
          <w:i w:val="0"/>
          <w:color w:val="000000"/>
          <w:spacing w:val="-2"/>
          <w:sz w:val="18"/>
        </w:rPr>
        <w:t>.</w:t>
      </w:r>
      <w:r>
        <w:rPr>
          <w:rFonts w:ascii="Times New Roman" w:hAnsi="Times New Roman" w:eastAsia="Times New Roman"/>
          <w:b/>
          <w:color w:val="000000"/>
          <w:spacing w:val="9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Seguindo</w:t>
      </w:r>
    </w:p>
    <w:p>
      <w:pPr>
        <w:widowControl/>
        <w:wordWrap w:val="0"/>
        <w:autoSpaceDE w:val="0"/>
        <w:autoSpaceDN w:val="0"/>
        <w:spacing w:line="180" w:lineRule="exact" w:before="45" w:after="0"/>
        <w:ind w:left="770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rigorosamente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8"/>
        </w:rPr>
        <w:t>as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normas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8"/>
        </w:rPr>
        <w:t>higienização</w:t>
      </w:r>
      <w:r>
        <w:rPr>
          <w:rFonts w:ascii="Arial" w:hAnsi="Arial" w:eastAsia="Arial"/>
          <w:b/>
          <w:i w:val="0"/>
          <w:color w:val="000000"/>
          <w:spacing w:val="1"/>
          <w:sz w:val="18"/>
        </w:rPr>
        <w:t>.</w:t>
      </w:r>
    </w:p>
    <w:sectPr w:rsidR="00FC693F" w:rsidRPr="0006063C" w:rsidSect="00034616">
      <w:type w:val="nextColumn"/>
      <w:pgSz w:w="16838" w:h="11906"/>
      <w:pgMar w:top="351" w:right="847" w:bottom="314" w:left="850" w:header="720" w:footer="720" w:gutter="0"/>
      <w:cols w:space="720" w:num="2" w:equalWidth="0">
        <w:col w:w="7570" w:space="0"/>
        <w:col w:w="75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2025-05-09T00:23:23Z</dcterms:created>
  <dcterms:modified xsi:type="dcterms:W3CDTF">2025-05-09T00:23:23Z</dcterms:modified>
  <cp:category/>
</cp:coreProperties>
</file>