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1706880" cy="5880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06880" cy="588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bookmarkStart w:id="0" w:name="bookmark0"/>
      <w:r>
        <w:rPr>
          <w:rStyle w:val="CharStyle8"/>
          <w:b/>
          <w:bCs/>
        </w:rPr>
        <w:t>PREFEITURA DE GUARULHOS</w:t>
        <w:br/>
        <w:t>SECRETARIA DE EDUCAÇÃO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rStyle w:val="CharStyle8"/>
          <w:b/>
          <w:bCs/>
        </w:rPr>
        <w:t xml:space="preserve">TERMO DE Aditamento N° </w:t>
      </w:r>
      <w:r>
        <w:rPr>
          <w:rStyle w:val="CharStyle8"/>
          <w:b/>
          <w:bCs/>
          <w:lang w:val="en-US" w:eastAsia="en-US" w:bidi="en-US"/>
        </w:rPr>
        <w:t>06</w:t>
      </w:r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720"/>
        <w:jc w:val="both"/>
        <w:rPr>
          <w:sz w:val="18"/>
          <w:szCs w:val="18"/>
        </w:rPr>
      </w:pPr>
      <w:r>
        <w:rPr>
          <w:rStyle w:val="CharStyle8"/>
          <w:b/>
          <w:bCs/>
        </w:rPr>
        <w:t xml:space="preserve">AO TERMO DE COLABORAÇÃO N° 001124/2022-SESE08-RPP MODALIDADE: </w:t>
      </w:r>
      <w:r>
        <w:rPr>
          <w:rStyle w:val="CharStyle8"/>
          <w:b/>
          <w:bCs/>
          <w:sz w:val="18"/>
          <w:szCs w:val="18"/>
        </w:rPr>
        <w:t>Educação Básica - Educação Infantil/Creche e Pré-Escola.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bookmarkStart w:id="5" w:name="bookmark5"/>
      <w:r>
        <w:rPr>
          <w:rStyle w:val="CharStyle8"/>
          <w:b/>
          <w:bCs/>
        </w:rPr>
        <w:t xml:space="preserve">PROCESSO ADMINISTRATIVO: </w:t>
      </w:r>
      <w:r>
        <w:rPr>
          <w:rStyle w:val="CharStyle8"/>
          <w:lang w:val="en-US" w:eastAsia="en-US" w:bidi="en-US"/>
        </w:rPr>
        <w:t>6043/2022</w:t>
      </w:r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20" w:line="283" w:lineRule="auto"/>
        <w:ind w:left="0" w:right="0" w:firstLine="0"/>
        <w:jc w:val="both"/>
      </w:pPr>
      <w:bookmarkStart w:id="7" w:name="bookmark7"/>
      <w:r>
        <w:rPr>
          <w:rStyle w:val="CharStyle12"/>
          <w:b/>
          <w:bCs/>
        </w:rPr>
        <w:t>PARTICIPES: Município de Guarulhos e ONG - Instituto de Cidadania Portelinha</w:t>
      </w:r>
      <w:bookmarkEnd w:id="7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FINALIDADE DO TERMO DE Aditamento: </w:t>
      </w:r>
      <w:r>
        <w:rPr>
          <w:rStyle w:val="CharStyle14"/>
        </w:rPr>
        <w:t xml:space="preserve">Ajustes de demanda e valores para atendimento exercício </w:t>
      </w:r>
      <w:r>
        <w:rPr>
          <w:rStyle w:val="CharStyle14"/>
          <w:lang w:val="en-US" w:eastAsia="en-US" w:bidi="en-US"/>
        </w:rPr>
        <w:t xml:space="preserve">2026 </w:t>
      </w:r>
      <w:r>
        <w:rPr>
          <w:rStyle w:val="CharStyle14"/>
        </w:rPr>
        <w:t xml:space="preserve">- em conformidade com o contido na Portaria n° </w:t>
      </w:r>
      <w:r>
        <w:rPr>
          <w:rStyle w:val="CharStyle14"/>
          <w:lang w:val="en-US" w:eastAsia="en-US" w:bidi="en-US"/>
        </w:rPr>
        <w:t>063/2021</w:t>
      </w:r>
      <w:r>
        <w:rPr>
          <w:rStyle w:val="CharStyle14"/>
        </w:rPr>
        <w:t xml:space="preserve">-SE, artigo </w:t>
      </w:r>
      <w:r>
        <w:rPr>
          <w:rStyle w:val="CharStyle14"/>
          <w:lang w:val="en-US" w:eastAsia="en-US" w:bidi="en-US"/>
        </w:rPr>
        <w:t xml:space="preserve">40 </w:t>
      </w:r>
      <w:r>
        <w:rPr>
          <w:rStyle w:val="CharStyle14"/>
        </w:rPr>
        <w:t xml:space="preserve">(em conformidade com a Convenção Coletiva de Trabalho </w:t>
      </w:r>
      <w:r>
        <w:rPr>
          <w:rStyle w:val="CharStyle14"/>
          <w:lang w:val="en-US" w:eastAsia="en-US" w:bidi="en-US"/>
        </w:rPr>
        <w:t xml:space="preserve">2025/2027 </w:t>
      </w:r>
      <w:r>
        <w:rPr>
          <w:rStyle w:val="CharStyle14"/>
        </w:rPr>
        <w:t xml:space="preserve">- Sindicato Intermunicipal dos Trabalhadores em Instituições Beneficentes Religiosas e Filantrópicas de Guarulhos e Região </w:t>
      </w:r>
      <w:r>
        <w:rPr>
          <w:rStyle w:val="CharStyle14"/>
          <w:color w:val="646464"/>
        </w:rPr>
        <w:t xml:space="preserve">- </w:t>
      </w:r>
      <w:r>
        <w:rPr>
          <w:rStyle w:val="CharStyle14"/>
        </w:rPr>
        <w:t xml:space="preserve">sendo o reajuste salarial de </w:t>
      </w:r>
      <w:r>
        <w:rPr>
          <w:rStyle w:val="CharStyle14"/>
          <w:lang w:val="en-US" w:eastAsia="en-US" w:bidi="en-US"/>
        </w:rPr>
        <w:t xml:space="preserve">5,5% </w:t>
      </w:r>
      <w:r>
        <w:rPr>
          <w:rStyle w:val="CharStyle14"/>
        </w:rPr>
        <w:t xml:space="preserve">(cinco e meio por cento) sobre as faixas existentes e acréscimo do Vale Refeição no valor de RS </w:t>
      </w:r>
      <w:r>
        <w:rPr>
          <w:rStyle w:val="CharStyle14"/>
          <w:lang w:val="en-US" w:eastAsia="en-US" w:bidi="en-US"/>
        </w:rPr>
        <w:t xml:space="preserve">37,00 </w:t>
      </w:r>
      <w:r>
        <w:rPr>
          <w:rStyle w:val="CharStyle14"/>
        </w:rPr>
        <w:t>(trinta e sete reais) por dia trabalhado).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14"/>
        </w:rPr>
        <w:t xml:space="preserve">Os participes acima, neste ato representados, respectivamente pelo Secretário de Educação - Silvio Rodrigues, e pelo (a) Sr (a). Bruno da Silva Lima, devidamente qualificados no Processo Administrativo citado, efetuam o presente TERMO DE Aditamento, para ajustes no atendimento do exercício de </w:t>
      </w:r>
      <w:r>
        <w:rPr>
          <w:rStyle w:val="CharStyle14"/>
          <w:lang w:val="en-US" w:eastAsia="en-US" w:bidi="en-US"/>
        </w:rPr>
        <w:t xml:space="preserve">2026, </w:t>
      </w:r>
      <w:r>
        <w:rPr>
          <w:rStyle w:val="CharStyle14"/>
        </w:rPr>
        <w:t>conforme segue: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OBJETO: </w:t>
      </w:r>
      <w:r>
        <w:rPr>
          <w:rStyle w:val="CharStyle14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14"/>
          <w:color w:val="646464"/>
        </w:rPr>
        <w:t xml:space="preserve">- </w:t>
      </w:r>
      <w:r>
        <w:rPr>
          <w:rStyle w:val="CharStyle14"/>
        </w:rPr>
        <w:t xml:space="preserve">Educação Infantil/Creche e Pré-Escola, na Unidade sito a Rua Cotas A. Norueba, </w:t>
      </w:r>
      <w:r>
        <w:rPr>
          <w:rStyle w:val="CharStyle14"/>
          <w:lang w:val="en-US" w:eastAsia="en-US" w:bidi="en-US"/>
        </w:rPr>
        <w:t>1</w:t>
      </w:r>
      <w:r>
        <w:rPr>
          <w:rStyle w:val="CharStyle14"/>
          <w:color w:val="000000"/>
          <w:lang w:val="en-US" w:eastAsia="en-US" w:bidi="en-US"/>
        </w:rPr>
        <w:t>1</w:t>
      </w:r>
      <w:r>
        <w:rPr>
          <w:rStyle w:val="CharStyle14"/>
          <w:lang w:val="en-US" w:eastAsia="en-US" w:bidi="en-US"/>
        </w:rPr>
        <w:t xml:space="preserve">8 </w:t>
      </w:r>
      <w:r>
        <w:rPr>
          <w:rStyle w:val="CharStyle14"/>
        </w:rPr>
        <w:t xml:space="preserve">- Parque Maria Helena - CNPJ </w:t>
      </w:r>
      <w:r>
        <w:rPr>
          <w:rStyle w:val="CharStyle14"/>
          <w:lang w:val="en-US" w:eastAsia="en-US" w:bidi="en-US"/>
        </w:rPr>
        <w:t>28.655.071/0002-22.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14"/>
        </w:rPr>
        <w:t xml:space="preserve">Atendimento de educandos, na Modalidade Educação Básica - Educação Infantil/Creche e Pré- Escola, totalizando </w:t>
      </w:r>
      <w:r>
        <w:rPr>
          <w:rStyle w:val="CharStyle14"/>
          <w:lang w:val="en-US" w:eastAsia="en-US" w:bidi="en-US"/>
        </w:rPr>
        <w:t xml:space="preserve">149 </w:t>
      </w:r>
      <w:r>
        <w:rPr>
          <w:rStyle w:val="CharStyle14"/>
        </w:rPr>
        <w:t xml:space="preserve">vagas, sendo </w:t>
      </w:r>
      <w:r>
        <w:rPr>
          <w:rStyle w:val="CharStyle14"/>
          <w:lang w:val="en-US" w:eastAsia="en-US" w:bidi="en-US"/>
        </w:rPr>
        <w:t xml:space="preserve">54 </w:t>
      </w:r>
      <w:r>
        <w:rPr>
          <w:rStyle w:val="CharStyle14"/>
        </w:rPr>
        <w:t xml:space="preserve">vaga(s) de berçário </w:t>
      </w:r>
      <w:r>
        <w:rPr>
          <w:rStyle w:val="CharStyle14"/>
          <w:lang w:val="en-US" w:eastAsia="en-US" w:bidi="en-US"/>
        </w:rPr>
        <w:t xml:space="preserve">I </w:t>
      </w:r>
      <w:r>
        <w:rPr>
          <w:rStyle w:val="CharStyle14"/>
        </w:rPr>
        <w:t xml:space="preserve">e/ou II; </w:t>
      </w:r>
      <w:r>
        <w:rPr>
          <w:rStyle w:val="CharStyle14"/>
          <w:lang w:val="en-US" w:eastAsia="en-US" w:bidi="en-US"/>
        </w:rPr>
        <w:t xml:space="preserve">95 </w:t>
      </w:r>
      <w:r>
        <w:rPr>
          <w:rStyle w:val="CharStyle14"/>
        </w:rPr>
        <w:t xml:space="preserve">vaga(s) de maternal - ambos em período integral e </w:t>
      </w:r>
      <w:r>
        <w:rPr>
          <w:rStyle w:val="CharStyle14"/>
          <w:lang w:val="en-US" w:eastAsia="en-US" w:bidi="en-US"/>
        </w:rPr>
        <w:t xml:space="preserve">0 </w:t>
      </w:r>
      <w:r>
        <w:rPr>
          <w:rStyle w:val="CharStyle14"/>
        </w:rPr>
        <w:t xml:space="preserve">vaga(s) de estágio </w:t>
      </w:r>
      <w:r>
        <w:rPr>
          <w:rStyle w:val="CharStyle14"/>
          <w:lang w:val="en-US" w:eastAsia="en-US" w:bidi="en-US"/>
        </w:rPr>
        <w:t xml:space="preserve">I </w:t>
      </w:r>
      <w:r>
        <w:rPr>
          <w:rStyle w:val="CharStyle14"/>
        </w:rPr>
        <w:t xml:space="preserve">e/ou II </w:t>
      </w:r>
      <w:r>
        <w:rPr>
          <w:rStyle w:val="CharStyle14"/>
          <w:color w:val="646464"/>
        </w:rPr>
        <w:t xml:space="preserve">- </w:t>
      </w:r>
      <w:r>
        <w:rPr>
          <w:rStyle w:val="CharStyle14"/>
        </w:rPr>
        <w:t>em período parcial.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14"/>
          <w:b/>
          <w:bCs/>
          <w:sz w:val="19"/>
          <w:szCs w:val="19"/>
        </w:rPr>
        <w:t>I</w:t>
      </w:r>
      <w:r>
        <w:rPr>
          <w:rStyle w:val="CharStyle14"/>
          <w:b/>
          <w:bCs/>
          <w:sz w:val="19"/>
          <w:szCs w:val="19"/>
          <w:vertAlign w:val="superscript"/>
        </w:rPr>
        <w:t>o</w:t>
      </w:r>
      <w:r>
        <w:rPr>
          <w:rStyle w:val="CharStyle14"/>
          <w:b/>
          <w:bCs/>
          <w:sz w:val="19"/>
          <w:szCs w:val="19"/>
        </w:rPr>
        <w:t xml:space="preserve"> - </w:t>
      </w:r>
      <w:r>
        <w:rPr>
          <w:rStyle w:val="CharStyle14"/>
        </w:rPr>
        <w:t>As cláusulas e subcláusulas adiante passam a vigorar com a seguinte redação: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14"/>
        </w:rPr>
        <w:t>(•••)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bookmarkStart w:id="9" w:name="bookmark9"/>
      <w:r>
        <w:rPr>
          <w:rStyle w:val="CharStyle12"/>
          <w:b/>
          <w:bCs/>
        </w:rPr>
        <w:t>CLÁUSULA TERCEIRA - DAS UNIDADES ESCOLARES</w:t>
      </w:r>
      <w:bookmarkEnd w:id="9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14"/>
        </w:rPr>
        <w:t>A ORGANIZAÇÃO manterá em funcionamento uma unidade escolar com as seguintes características: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>(•••)•</w:t>
      </w:r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ATENDIMENTO: </w:t>
      </w:r>
      <w:r>
        <w:rPr>
          <w:rStyle w:val="CharStyle14"/>
          <w:lang w:val="en-US" w:eastAsia="en-US" w:bidi="en-US"/>
        </w:rPr>
        <w:t xml:space="preserve">149 </w:t>
      </w:r>
      <w:r>
        <w:rPr>
          <w:rStyle w:val="CharStyle14"/>
        </w:rPr>
        <w:t xml:space="preserve">vagas, sendo </w:t>
      </w:r>
      <w:r>
        <w:rPr>
          <w:rStyle w:val="CharStyle14"/>
          <w:lang w:val="en-US" w:eastAsia="en-US" w:bidi="en-US"/>
        </w:rPr>
        <w:t xml:space="preserve">54 </w:t>
      </w:r>
      <w:r>
        <w:rPr>
          <w:rStyle w:val="CharStyle14"/>
        </w:rPr>
        <w:t xml:space="preserve">vaga(s) de berçário </w:t>
      </w:r>
      <w:r>
        <w:rPr>
          <w:rStyle w:val="CharStyle14"/>
          <w:color w:val="000000"/>
          <w:lang w:val="en-US" w:eastAsia="en-US" w:bidi="en-US"/>
        </w:rPr>
        <w:t xml:space="preserve">I </w:t>
      </w:r>
      <w:r>
        <w:rPr>
          <w:rStyle w:val="CharStyle14"/>
        </w:rPr>
        <w:t xml:space="preserve">e/ou II; </w:t>
      </w:r>
      <w:r>
        <w:rPr>
          <w:rStyle w:val="CharStyle14"/>
          <w:lang w:val="en-US" w:eastAsia="en-US" w:bidi="en-US"/>
        </w:rPr>
        <w:t xml:space="preserve">95 </w:t>
      </w:r>
      <w:r>
        <w:rPr>
          <w:rStyle w:val="CharStyle14"/>
        </w:rPr>
        <w:t xml:space="preserve">vaga(s) de maternal </w:t>
      </w:r>
      <w:r>
        <w:rPr>
          <w:rStyle w:val="CharStyle14"/>
          <w:color w:val="646464"/>
        </w:rPr>
        <w:t xml:space="preserve">- </w:t>
      </w:r>
      <w:r>
        <w:rPr>
          <w:rStyle w:val="CharStyle14"/>
        </w:rPr>
        <w:t xml:space="preserve">ambos em período integral e </w:t>
      </w:r>
      <w:r>
        <w:rPr>
          <w:rStyle w:val="CharStyle14"/>
          <w:lang w:val="en-US" w:eastAsia="en-US" w:bidi="en-US"/>
        </w:rPr>
        <w:t xml:space="preserve">0 </w:t>
      </w:r>
      <w:r>
        <w:rPr>
          <w:rStyle w:val="CharStyle14"/>
        </w:rPr>
        <w:t xml:space="preserve">vaga(s) de estágio </w:t>
      </w:r>
      <w:r>
        <w:rPr>
          <w:rStyle w:val="CharStyle14"/>
          <w:lang w:val="en-US" w:eastAsia="en-US" w:bidi="en-US"/>
        </w:rPr>
        <w:t xml:space="preserve">I </w:t>
      </w:r>
      <w:r>
        <w:rPr>
          <w:rStyle w:val="CharStyle14"/>
        </w:rPr>
        <w:t xml:space="preserve">e/ou II - em </w:t>
      </w:r>
      <w:r>
        <w:rPr>
          <w:rStyle w:val="CharStyle14"/>
          <w:lang w:val="en-US" w:eastAsia="en-US" w:bidi="en-US"/>
        </w:rPr>
        <w:t xml:space="preserve">periodo </w:t>
      </w:r>
      <w:r>
        <w:rPr>
          <w:rStyle w:val="CharStyle14"/>
        </w:rPr>
        <w:t>parcial.</w:t>
      </w:r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MODALIDADE DE ATENDIMENTO: </w:t>
      </w:r>
      <w:r>
        <w:rPr>
          <w:rStyle w:val="CharStyle14"/>
        </w:rPr>
        <w:t xml:space="preserve">Educação Básica </w:t>
      </w:r>
      <w:r>
        <w:rPr>
          <w:rStyle w:val="CharStyle14"/>
          <w:color w:val="646464"/>
        </w:rPr>
        <w:t xml:space="preserve">- </w:t>
      </w:r>
      <w:r>
        <w:rPr>
          <w:rStyle w:val="CharStyle14"/>
        </w:rPr>
        <w:t>Educação Infantil/Creche e Pré- Escola.</w:t>
      </w:r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FAIXA ETÁRIA: </w:t>
      </w:r>
      <w:r>
        <w:rPr>
          <w:rStyle w:val="CharStyle14"/>
        </w:rPr>
        <w:t xml:space="preserve">até </w:t>
      </w:r>
      <w:r>
        <w:rPr>
          <w:rStyle w:val="CharStyle14"/>
          <w:lang w:val="en-US" w:eastAsia="en-US" w:bidi="en-US"/>
        </w:rPr>
        <w:t xml:space="preserve">04 </w:t>
      </w:r>
      <w:r>
        <w:rPr>
          <w:rStyle w:val="CharStyle14"/>
        </w:rPr>
        <w:t>(quatro) anos de idade.</w:t>
      </w:r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0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VALOR DO “PER CAPITA”: </w:t>
      </w:r>
      <w:r>
        <w:rPr>
          <w:rStyle w:val="CharStyle14"/>
        </w:rPr>
        <w:t xml:space="preserve">R$ </w:t>
      </w:r>
      <w:r>
        <w:rPr>
          <w:rStyle w:val="CharStyle14"/>
          <w:lang w:val="en-US" w:eastAsia="en-US" w:bidi="en-US"/>
        </w:rPr>
        <w:t xml:space="preserve">728,30, </w:t>
      </w:r>
      <w:r>
        <w:rPr>
          <w:rStyle w:val="CharStyle14"/>
        </w:rPr>
        <w:t xml:space="preserve">por vaga, acrescido de R$ </w:t>
      </w:r>
      <w:r>
        <w:rPr>
          <w:rStyle w:val="CharStyle14"/>
          <w:lang w:val="en-US" w:eastAsia="en-US" w:bidi="en-US"/>
        </w:rPr>
        <w:t xml:space="preserve">245,00 </w:t>
      </w:r>
      <w:r>
        <w:rPr>
          <w:rStyle w:val="CharStyle14"/>
        </w:rPr>
        <w:t xml:space="preserve">(duzentos e quarenta e cinco reais) por criança atendida em berçário </w:t>
      </w:r>
      <w:r>
        <w:rPr>
          <w:rStyle w:val="CharStyle14"/>
          <w:lang w:val="en-US" w:eastAsia="en-US" w:bidi="en-US"/>
        </w:rPr>
        <w:t xml:space="preserve">I </w:t>
      </w:r>
      <w:r>
        <w:rPr>
          <w:rStyle w:val="CharStyle14"/>
        </w:rPr>
        <w:t>e/ou II.</w:t>
      </w:r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VALOR MENSAL: 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121.746,70 </w:t>
      </w:r>
      <w:r>
        <w:rPr>
          <w:rStyle w:val="CharStyle14"/>
          <w:b/>
          <w:bCs/>
          <w:sz w:val="19"/>
          <w:szCs w:val="19"/>
        </w:rPr>
        <w:t xml:space="preserve">- </w:t>
      </w:r>
      <w:r>
        <w:rPr>
          <w:rStyle w:val="CharStyle14"/>
        </w:rPr>
        <w:t xml:space="preserve">somado ao Reequilíbrio no valor de </w:t>
      </w:r>
      <w:r>
        <w:rPr>
          <w:rStyle w:val="CharStyle14"/>
          <w:b/>
          <w:bCs/>
          <w:sz w:val="19"/>
          <w:szCs w:val="19"/>
        </w:rPr>
        <w:t xml:space="preserve">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29.720,68 </w:t>
      </w:r>
      <w:r>
        <w:rPr>
          <w:rStyle w:val="CharStyle14"/>
          <w:b/>
          <w:bCs/>
          <w:color w:val="646464"/>
          <w:sz w:val="19"/>
          <w:szCs w:val="19"/>
        </w:rPr>
        <w:t xml:space="preserve">- </w:t>
      </w:r>
      <w:r>
        <w:rPr>
          <w:rStyle w:val="CharStyle14"/>
        </w:rPr>
        <w:t xml:space="preserve">totalizando </w:t>
      </w:r>
      <w:r>
        <w:rPr>
          <w:rStyle w:val="CharStyle14"/>
          <w:b/>
          <w:bCs/>
          <w:sz w:val="19"/>
          <w:szCs w:val="19"/>
        </w:rPr>
        <w:t xml:space="preserve">R$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151.467,38 </w:t>
      </w:r>
      <w:r>
        <w:rPr>
          <w:rStyle w:val="CharStyle14"/>
        </w:rPr>
        <w:t>(cento e cinquenta e um mil, quatrocentos e sessenta e sete reais e trinta e oito centavos.).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>(•••)</w:t>
      </w:r>
    </w:p>
    <w:p>
      <w:pPr>
        <w:pStyle w:val="Style11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45" w:val="left"/>
        </w:tabs>
        <w:bidi w:val="0"/>
        <w:spacing w:before="0" w:after="60" w:line="240" w:lineRule="auto"/>
        <w:ind w:left="0" w:right="0" w:firstLine="0"/>
        <w:jc w:val="both"/>
      </w:pPr>
      <w:bookmarkStart w:id="11" w:name="bookmark11"/>
      <w:r>
        <w:rPr>
          <w:rStyle w:val="CharStyle12"/>
          <w:b/>
          <w:bCs/>
          <w:lang w:val="en-US" w:eastAsia="en-US" w:bidi="en-US"/>
        </w:rPr>
        <w:t xml:space="preserve">2 </w:t>
      </w:r>
      <w:r>
        <w:rPr>
          <w:rStyle w:val="CharStyle12"/>
          <w:b/>
          <w:bCs/>
        </w:rPr>
        <w:t>VALOR MENSAL DO ACRÉSCIMO PARA CUSTEAR LOCAÇÁO/IPTU: RS</w:t>
      </w:r>
      <w:bookmarkEnd w:id="11"/>
    </w:p>
    <w:p>
      <w:pPr>
        <w:pStyle w:val="Style13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3" w:val="left"/>
        </w:tabs>
        <w:bidi w:val="0"/>
        <w:spacing w:before="0" w:after="220"/>
        <w:ind w:left="0" w:right="0" w:firstLine="0"/>
        <w:jc w:val="both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86" w:h="16901"/>
          <w:pgMar w:top="819" w:right="1386" w:bottom="819" w:left="2570" w:header="0" w:footer="391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3,87 </w:t>
      </w:r>
      <w:r>
        <w:rPr>
          <w:rStyle w:val="CharStyle14"/>
        </w:rPr>
        <w:t>(oito mil, quatrocentos e setenta e três reais e oitenta e sete centavos.) - em parcelas.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09470" cy="60960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109470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59" w:line="1" w:lineRule="exact"/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" w:name="bookmark13"/>
      <w:r>
        <w:rPr>
          <w:rStyle w:val="CharStyle25"/>
        </w:rPr>
        <w:t>(...)</w:t>
      </w:r>
      <w:bookmarkEnd w:id="13"/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62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VALOR DO REPASSE QUADRIMESTRAL: 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486.986,80 </w:t>
      </w:r>
      <w:r>
        <w:rPr>
          <w:rStyle w:val="CharStyle14"/>
        </w:rPr>
        <w:t>(quatrocentos e oitenta e seis mil, novecentos e oitenta e seis reais e oitenta centavos.).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58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14"/>
          <w:b/>
          <w:bCs/>
          <w:sz w:val="19"/>
          <w:szCs w:val="19"/>
        </w:rPr>
        <w:t xml:space="preserve">VALOR DO REPASSE QUADRIMESTRAL (Liberado em Maio e Setembro </w:t>
      </w:r>
      <w:r>
        <w:rPr>
          <w:rStyle w:val="CharStyle14"/>
          <w:b/>
          <w:bCs/>
          <w:color w:val="000000"/>
          <w:sz w:val="19"/>
          <w:szCs w:val="19"/>
        </w:rPr>
        <w:t xml:space="preserve">- </w:t>
      </w:r>
      <w:r>
        <w:rPr>
          <w:rStyle w:val="CharStyle14"/>
          <w:b/>
          <w:bCs/>
          <w:sz w:val="19"/>
          <w:szCs w:val="19"/>
        </w:rPr>
        <w:t xml:space="preserve">conforme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art. 29, </w:t>
      </w:r>
      <w:r>
        <w:rPr>
          <w:rStyle w:val="CharStyle14"/>
          <w:b/>
          <w:bCs/>
          <w:sz w:val="19"/>
          <w:szCs w:val="19"/>
        </w:rPr>
        <w:t>parágrafo 2</w:t>
      </w:r>
      <w:r>
        <w:rPr>
          <w:rStyle w:val="CharStyle14"/>
          <w:b/>
          <w:bCs/>
          <w:sz w:val="19"/>
          <w:szCs w:val="19"/>
          <w:vertAlign w:val="superscript"/>
        </w:rPr>
        <w:t>o</w:t>
      </w:r>
      <w:r>
        <w:rPr>
          <w:rStyle w:val="CharStyle14"/>
          <w:b/>
          <w:bCs/>
          <w:sz w:val="19"/>
          <w:szCs w:val="19"/>
        </w:rPr>
        <w:t xml:space="preserve">, da Portaria </w:t>
      </w:r>
      <w:r>
        <w:rPr>
          <w:rStyle w:val="CharStyle14"/>
          <w:b/>
          <w:bCs/>
          <w:color w:val="414141"/>
          <w:sz w:val="19"/>
          <w:szCs w:val="19"/>
        </w:rPr>
        <w:t xml:space="preserve">n" 063/2021-SE </w:t>
      </w:r>
      <w:r>
        <w:rPr>
          <w:rStyle w:val="CharStyle14"/>
          <w:b/>
          <w:bCs/>
          <w:sz w:val="19"/>
          <w:szCs w:val="19"/>
        </w:rPr>
        <w:t xml:space="preserve">- com acréscimo de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50% </w:t>
      </w:r>
      <w:r>
        <w:rPr>
          <w:rStyle w:val="CharStyle14"/>
          <w:b/>
          <w:bCs/>
          <w:sz w:val="19"/>
          <w:szCs w:val="19"/>
        </w:rPr>
        <w:t xml:space="preserve">do valor correspondente a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01 </w:t>
      </w:r>
      <w:r>
        <w:rPr>
          <w:rStyle w:val="CharStyle14"/>
          <w:b/>
          <w:bCs/>
          <w:sz w:val="19"/>
          <w:szCs w:val="19"/>
        </w:rPr>
        <w:t xml:space="preserve">mês): 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547.860,15 </w:t>
      </w:r>
      <w:r>
        <w:rPr>
          <w:rStyle w:val="CharStyle14"/>
        </w:rPr>
        <w:t xml:space="preserve">(quinhentos e quarenta e sete mil, oitocentos e sessenta reais e quinze centavos.), sendo o contido dentro deste valor: </w:t>
      </w:r>
      <w:r>
        <w:rPr>
          <w:rStyle w:val="CharStyle14"/>
          <w:b/>
          <w:bCs/>
          <w:sz w:val="19"/>
          <w:szCs w:val="19"/>
        </w:rPr>
        <w:t xml:space="preserve">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486.986,80 </w:t>
      </w:r>
      <w:r>
        <w:rPr>
          <w:rStyle w:val="CharStyle14"/>
        </w:rPr>
        <w:t xml:space="preserve">(quatrocentos e oitenta e seis </w:t>
      </w:r>
      <w:r>
        <w:rPr>
          <w:rStyle w:val="CharStyle14"/>
          <w:color w:val="000000"/>
        </w:rPr>
        <w:t xml:space="preserve">mil, </w:t>
      </w:r>
      <w:r>
        <w:rPr>
          <w:rStyle w:val="CharStyle14"/>
        </w:rPr>
        <w:t xml:space="preserve">novecentos e oitenta e seis reais e oitenta centavos.) </w:t>
      </w:r>
      <w:r>
        <w:rPr>
          <w:rStyle w:val="CharStyle14"/>
          <w:color w:val="414141"/>
        </w:rPr>
        <w:t xml:space="preserve">- </w:t>
      </w:r>
      <w:r>
        <w:rPr>
          <w:rStyle w:val="CharStyle14"/>
        </w:rPr>
        <w:t xml:space="preserve">correspondente ao subsídio para manutenção da unidade escolar e </w:t>
      </w:r>
      <w:r>
        <w:rPr>
          <w:rStyle w:val="CharStyle14"/>
          <w:b/>
          <w:bCs/>
          <w:sz w:val="19"/>
          <w:szCs w:val="19"/>
        </w:rPr>
        <w:t xml:space="preserve">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60.873,35 </w:t>
      </w:r>
      <w:r>
        <w:rPr>
          <w:rStyle w:val="CharStyle14"/>
        </w:rPr>
        <w:t xml:space="preserve">(sessenta mil, oitocentos e setenta e três reais e trinta e cinco centavos.), assim distribuídos: </w:t>
      </w:r>
      <w:r>
        <w:rPr>
          <w:rStyle w:val="CharStyle14"/>
          <w:lang w:val="en-US" w:eastAsia="en-US" w:bidi="en-US"/>
        </w:rPr>
        <w:t xml:space="preserve">20% </w:t>
      </w:r>
      <w:r>
        <w:rPr>
          <w:rStyle w:val="CharStyle14"/>
        </w:rPr>
        <w:t xml:space="preserve">para aquisição de bens permanentes correspondente a 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12.174,67 </w:t>
      </w:r>
      <w:r>
        <w:rPr>
          <w:rStyle w:val="CharStyle14"/>
        </w:rPr>
        <w:t xml:space="preserve">(doze mil, cento e setenta e quatro reais e sessenta e sete centavos.) e a diferença correspondente a </w:t>
      </w:r>
      <w:r>
        <w:rPr>
          <w:rStyle w:val="CharStyle14"/>
          <w:b/>
          <w:bCs/>
          <w:sz w:val="19"/>
          <w:szCs w:val="19"/>
        </w:rPr>
        <w:t xml:space="preserve">RS </w:t>
      </w: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48.698,68 </w:t>
      </w:r>
      <w:r>
        <w:rPr>
          <w:rStyle w:val="CharStyle14"/>
        </w:rPr>
        <w:t>(quarenta e oito mil, seiscentos e noventa e oito reais e sessenta e oito centavos.), para demais despesas, conforme quadro abaixo:</w:t>
      </w:r>
    </w:p>
    <w:tbl>
      <w:tblPr>
        <w:tblOverlap w:val="never"/>
        <w:jc w:val="center"/>
        <w:tblLayout w:type="fixed"/>
      </w:tblPr>
      <w:tblGrid>
        <w:gridCol w:w="1958"/>
        <w:gridCol w:w="1958"/>
        <w:gridCol w:w="1944"/>
        <w:gridCol w:w="1963"/>
      </w:tblGrid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9E9E9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3"/>
                <w:b/>
                <w:bCs/>
                <w:sz w:val="19"/>
                <w:szCs w:val="19"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E9E9E9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3"/>
                <w:b/>
                <w:bCs/>
                <w:sz w:val="19"/>
                <w:szCs w:val="19"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9E9E9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3"/>
                <w:b/>
                <w:bCs/>
                <w:sz w:val="19"/>
                <w:szCs w:val="19"/>
              </w:rPr>
              <w:t>Repasse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E9E9E9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E9E9E9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E9E9E9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3"/>
                <w:b/>
                <w:bCs/>
                <w:sz w:val="19"/>
                <w:szCs w:val="19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9E9E9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3"/>
                <w:b/>
                <w:bCs/>
                <w:sz w:val="19"/>
                <w:szCs w:val="19"/>
              </w:rPr>
              <w:t>Permanente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3"/>
                <w:b/>
                <w:bCs/>
                <w:sz w:val="15"/>
                <w:szCs w:val="15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3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3"/>
                <w:b/>
                <w:bCs/>
                <w:sz w:val="15"/>
                <w:szCs w:val="15"/>
              </w:rPr>
              <w:t xml:space="preserve">R$ </w:t>
            </w:r>
            <w:r>
              <w:rPr>
                <w:rStyle w:val="CharStyle33"/>
                <w:b/>
                <w:bCs/>
                <w:sz w:val="15"/>
                <w:szCs w:val="15"/>
                <w:lang w:val="en-US" w:eastAsia="en-US" w:bidi="en-US"/>
              </w:rPr>
              <w:t>48.698,68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3"/>
                <w:b/>
                <w:bCs/>
                <w:sz w:val="15"/>
                <w:szCs w:val="15"/>
              </w:rPr>
              <w:t xml:space="preserve">RS </w:t>
            </w:r>
            <w:r>
              <w:rPr>
                <w:rStyle w:val="CharStyle33"/>
                <w:b/>
                <w:bCs/>
                <w:sz w:val="15"/>
                <w:szCs w:val="15"/>
                <w:lang w:val="en-US" w:eastAsia="en-US" w:bidi="en-US"/>
              </w:rPr>
              <w:t>12.174,67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33"/>
                <w:b/>
                <w:bCs/>
                <w:sz w:val="18"/>
                <w:szCs w:val="18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3"/>
                <w:b/>
                <w:bCs/>
                <w:sz w:val="15"/>
                <w:szCs w:val="15"/>
              </w:rPr>
              <w:t xml:space="preserve">RS </w:t>
            </w:r>
            <w:r>
              <w:rPr>
                <w:rStyle w:val="CharStyle33"/>
                <w:b/>
                <w:bCs/>
                <w:sz w:val="15"/>
                <w:szCs w:val="15"/>
                <w:lang w:val="en-US" w:eastAsia="en-US" w:bidi="en-US"/>
              </w:rPr>
              <w:t>48.698,68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33"/>
                <w:b/>
                <w:bCs/>
                <w:sz w:val="15"/>
                <w:szCs w:val="15"/>
              </w:rPr>
              <w:t xml:space="preserve">RS </w:t>
            </w:r>
            <w:r>
              <w:rPr>
                <w:rStyle w:val="CharStyle33"/>
                <w:b/>
                <w:bCs/>
                <w:sz w:val="15"/>
                <w:szCs w:val="15"/>
                <w:lang w:val="en-US" w:eastAsia="en-US" w:bidi="en-US"/>
              </w:rPr>
              <w:t>12.174,67</w:t>
            </w:r>
          </w:p>
        </w:tc>
      </w:tr>
    </w:tbl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9"/>
          <w:b/>
          <w:bCs/>
          <w:lang w:val="en-US" w:eastAsia="en-US" w:bidi="en-US"/>
        </w:rPr>
        <w:t xml:space="preserve">3.11. </w:t>
      </w:r>
      <w:r>
        <w:rPr>
          <w:rStyle w:val="CharStyle29"/>
          <w:b/>
          <w:bCs/>
        </w:rPr>
        <w:t xml:space="preserve">VALOR DO TERMO DE </w:t>
      </w:r>
      <w:r>
        <w:rPr>
          <w:rStyle w:val="CharStyle29"/>
          <w:b/>
          <w:bCs/>
          <w:color w:val="414141"/>
        </w:rPr>
        <w:t xml:space="preserve">COLABORAÇÃO: </w:t>
      </w:r>
      <w:r>
        <w:rPr>
          <w:rStyle w:val="CharStyle29"/>
          <w:b/>
          <w:bCs/>
        </w:rPr>
        <w:t xml:space="preserve">RS </w:t>
      </w:r>
      <w:r>
        <w:rPr>
          <w:rStyle w:val="CharStyle29"/>
          <w:b/>
          <w:bCs/>
          <w:lang w:val="en-US" w:eastAsia="en-US" w:bidi="en-US"/>
        </w:rPr>
        <w:t xml:space="preserve">7.758.278,07 </w:t>
      </w:r>
      <w:r>
        <w:rPr>
          <w:rStyle w:val="CharStyle29"/>
          <w:b/>
          <w:bCs/>
        </w:rPr>
        <w:t xml:space="preserve">(sete milhões, setecentos e cinquenta e oito mil, duzentos e </w:t>
      </w:r>
      <w:r>
        <w:rPr>
          <w:rStyle w:val="CharStyle29"/>
          <w:b/>
          <w:bCs/>
          <w:color w:val="414141"/>
        </w:rPr>
        <w:t xml:space="preserve">setenta e oito </w:t>
      </w:r>
      <w:r>
        <w:rPr>
          <w:rStyle w:val="CharStyle29"/>
          <w:b/>
          <w:bCs/>
        </w:rPr>
        <w:t xml:space="preserve">reais e sete centavos.) </w:t>
      </w:r>
      <w:r>
        <w:rPr>
          <w:rStyle w:val="CharStyle29"/>
          <w:sz w:val="19"/>
          <w:szCs w:val="19"/>
        </w:rPr>
        <w:t xml:space="preserve">sendo para o exercício de </w:t>
      </w:r>
      <w:r>
        <w:rPr>
          <w:rStyle w:val="CharStyle29"/>
          <w:sz w:val="19"/>
          <w:szCs w:val="19"/>
          <w:lang w:val="en-US" w:eastAsia="en-US" w:bidi="en-US"/>
        </w:rPr>
        <w:t xml:space="preserve">2026 </w:t>
      </w:r>
      <w:r>
        <w:rPr>
          <w:rStyle w:val="CharStyle29"/>
          <w:sz w:val="19"/>
          <w:szCs w:val="19"/>
        </w:rPr>
        <w:t xml:space="preserve">o valor de RS </w:t>
      </w:r>
      <w:r>
        <w:rPr>
          <w:rStyle w:val="CharStyle29"/>
          <w:b/>
          <w:bCs/>
          <w:lang w:val="en-US" w:eastAsia="en-US" w:bidi="en-US"/>
        </w:rPr>
        <w:t xml:space="preserve">2.041.041,70 </w:t>
      </w:r>
      <w:r>
        <w:rPr>
          <w:rStyle w:val="CharStyle29"/>
          <w:sz w:val="19"/>
          <w:szCs w:val="19"/>
        </w:rPr>
        <w:t>(dois milhões, quarenta e um mil e quarenta e um reais e setenta centavos.).</w:t>
      </w:r>
    </w:p>
    <w:p>
      <w:pPr>
        <w:widowControl w:val="0"/>
        <w:spacing w:after="499" w:line="1" w:lineRule="exact"/>
      </w:pPr>
    </w:p>
    <w:p>
      <w:pPr>
        <w:pStyle w:val="Style11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563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r>
        <w:rPr>
          <w:rStyle w:val="CharStyle12"/>
          <w:b/>
          <w:bCs/>
        </w:rPr>
        <w:t>DOTAÇÃO ORÇAMENTÁRIA:</w:t>
      </w:r>
      <w:bookmarkEnd w:id="1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14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4"/>
          <w:sz w:val="20"/>
          <w:szCs w:val="20"/>
        </w:rPr>
        <w:t xml:space="preserve">N° </w:t>
      </w:r>
      <w:r>
        <w:rPr>
          <w:rStyle w:val="CharStyle14"/>
          <w:color w:val="000000"/>
          <w:sz w:val="20"/>
          <w:szCs w:val="20"/>
          <w:lang w:val="en-US" w:eastAsia="en-US" w:bidi="en-US"/>
        </w:rPr>
        <w:t>1</w:t>
      </w:r>
      <w:r>
        <w:rPr>
          <w:rStyle w:val="CharStyle14"/>
          <w:sz w:val="20"/>
          <w:szCs w:val="20"/>
          <w:lang w:val="en-US" w:eastAsia="en-US" w:bidi="en-US"/>
        </w:rPr>
        <w:t>.424-0810.1236500</w:t>
      </w:r>
      <w:r>
        <w:rPr>
          <w:rStyle w:val="CharStyle14"/>
          <w:color w:val="414141"/>
          <w:sz w:val="20"/>
          <w:szCs w:val="20"/>
          <w:lang w:val="en-US" w:eastAsia="en-US" w:bidi="en-US"/>
        </w:rPr>
        <w:t>1</w:t>
      </w:r>
      <w:r>
        <w:rPr>
          <w:rStyle w:val="CharStyle14"/>
          <w:sz w:val="20"/>
          <w:szCs w:val="20"/>
          <w:lang w:val="en-US" w:eastAsia="en-US" w:bidi="en-US"/>
        </w:rPr>
        <w:t>82.046.0</w:t>
      </w:r>
      <w:r>
        <w:rPr>
          <w:rStyle w:val="CharStyle14"/>
          <w:color w:val="000000"/>
          <w:sz w:val="20"/>
          <w:szCs w:val="20"/>
          <w:lang w:val="en-US" w:eastAsia="en-US" w:bidi="en-US"/>
        </w:rPr>
        <w:t>1</w:t>
      </w:r>
      <w:r>
        <w:rPr>
          <w:rStyle w:val="CharStyle14"/>
          <w:sz w:val="20"/>
          <w:szCs w:val="20"/>
          <w:lang w:val="en-US" w:eastAsia="en-US" w:bidi="en-US"/>
        </w:rPr>
        <w:t>.2</w:t>
      </w:r>
      <w:r>
        <w:rPr>
          <w:rStyle w:val="CharStyle14"/>
          <w:color w:val="000000"/>
          <w:sz w:val="20"/>
          <w:szCs w:val="20"/>
          <w:lang w:val="en-US" w:eastAsia="en-US" w:bidi="en-US"/>
        </w:rPr>
        <w:t>1</w:t>
      </w:r>
      <w:r>
        <w:rPr>
          <w:rStyle w:val="CharStyle14"/>
          <w:sz w:val="20"/>
          <w:szCs w:val="20"/>
          <w:lang w:val="en-US" w:eastAsia="en-US" w:bidi="en-US"/>
        </w:rPr>
        <w:t>00000.335039.0005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14"/>
          <w:sz w:val="20"/>
          <w:szCs w:val="20"/>
        </w:rPr>
        <w:t xml:space="preserve">N° </w:t>
      </w:r>
      <w:r>
        <w:rPr>
          <w:rStyle w:val="CharStyle14"/>
          <w:color w:val="000000"/>
          <w:sz w:val="20"/>
          <w:szCs w:val="20"/>
          <w:lang w:val="en-US" w:eastAsia="en-US" w:bidi="en-US"/>
        </w:rPr>
        <w:t>1</w:t>
      </w:r>
      <w:r>
        <w:rPr>
          <w:rStyle w:val="CharStyle14"/>
          <w:sz w:val="20"/>
          <w:szCs w:val="20"/>
          <w:lang w:val="en-US" w:eastAsia="en-US" w:bidi="en-US"/>
        </w:rPr>
        <w:t>.426-0810.1236500182.046.0</w:t>
      </w:r>
      <w:r>
        <w:rPr>
          <w:rStyle w:val="CharStyle14"/>
          <w:color w:val="000000"/>
          <w:sz w:val="20"/>
          <w:szCs w:val="20"/>
          <w:lang w:val="en-US" w:eastAsia="en-US" w:bidi="en-US"/>
        </w:rPr>
        <w:t>1.21</w:t>
      </w:r>
      <w:r>
        <w:rPr>
          <w:rStyle w:val="CharStyle14"/>
          <w:sz w:val="20"/>
          <w:szCs w:val="20"/>
          <w:lang w:val="en-US" w:eastAsia="en-US" w:bidi="en-US"/>
        </w:rPr>
        <w:t>00000.445039.0005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294" w:val="left"/>
        </w:tabs>
        <w:bidi w:val="0"/>
        <w:spacing w:before="0" w:after="0" w:line="286" w:lineRule="auto"/>
        <w:ind w:left="0" w:right="0" w:firstLine="0"/>
        <w:jc w:val="both"/>
        <w:rPr>
          <w:sz w:val="11"/>
          <w:szCs w:val="11"/>
        </w:rPr>
      </w:pPr>
      <w:r>
        <w:rPr>
          <w:rStyle w:val="CharStyle14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14"/>
          <w:b/>
          <w:bCs/>
          <w:sz w:val="19"/>
          <w:szCs w:val="19"/>
        </w:rPr>
        <w:t>2</w:t>
      </w:r>
      <w:r>
        <w:rPr>
          <w:rStyle w:val="CharStyle14"/>
          <w:b/>
          <w:bCs/>
          <w:sz w:val="19"/>
          <w:szCs w:val="19"/>
          <w:vertAlign w:val="superscript"/>
        </w:rPr>
        <w:t>o</w:t>
      </w:r>
      <w:r>
        <w:rPr>
          <w:rStyle w:val="CharStyle14"/>
          <w:b/>
          <w:bCs/>
          <w:sz w:val="19"/>
          <w:szCs w:val="19"/>
        </w:rPr>
        <w:t xml:space="preserve"> - </w:t>
      </w:r>
      <w:r>
        <w:rPr>
          <w:rStyle w:val="CharStyle14"/>
        </w:rPr>
        <w:t>Permanecem inalteradas as demais cláusulas.</w:t>
        <w:tab/>
      </w:r>
      <w:r>
        <w:rPr>
          <w:rStyle w:val="CharStyle14"/>
          <w:rFonts w:ascii="Arial" w:eastAsia="Arial" w:hAnsi="Arial" w:cs="Arial"/>
          <w:color w:val="414141"/>
          <w:sz w:val="11"/>
          <w:szCs w:val="11"/>
        </w:rPr>
        <w:t>Documento assinado digtaimente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3408" w:val="left"/>
        </w:tabs>
        <w:bidi w:val="0"/>
        <w:spacing w:before="0" w:after="0" w:line="240" w:lineRule="auto"/>
        <w:ind w:left="0" w:right="0" w:firstLine="0"/>
        <w:jc w:val="center"/>
        <w:rPr>
          <w:sz w:val="14"/>
          <w:szCs w:val="14"/>
        </w:rPr>
      </w:pPr>
      <w:r>
        <w:rPr>
          <w:rStyle w:val="CharStyle33"/>
          <w:color w:val="646464"/>
        </w:rPr>
        <w:t xml:space="preserve">/? </w:t>
      </w:r>
      <w:r>
        <w:rPr>
          <w:rStyle w:val="CharStyle33"/>
        </w:rPr>
        <w:t xml:space="preserve">Guarulhos, </w:t>
      </w:r>
      <w:r>
        <w:rPr>
          <w:rStyle w:val="CharStyle33"/>
          <w:color w:val="414141"/>
        </w:rPr>
        <w:t xml:space="preserve">em </w:t>
      </w:r>
      <w:r>
        <w:rPr>
          <w:rStyle w:val="CharStyle33"/>
          <w:rFonts w:ascii="Arial" w:eastAsia="Arial" w:hAnsi="Arial" w:cs="Arial"/>
          <w:color w:val="414141"/>
          <w:sz w:val="30"/>
          <w:szCs w:val="30"/>
          <w:lang w:val="en-US" w:eastAsia="en-US" w:bidi="en-US"/>
        </w:rPr>
        <w:t>2 9</w:t>
        <w:tab/>
      </w:r>
      <w:r>
        <w:rPr>
          <w:rStyle w:val="CharStyle33"/>
          <w:rFonts w:ascii="Arial" w:eastAsia="Arial" w:hAnsi="Arial" w:cs="Arial"/>
          <w:smallCaps/>
          <w:sz w:val="14"/>
          <w:szCs w:val="14"/>
        </w:rPr>
        <w:t>bruno da silva uma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5707" w:val="left"/>
        </w:tabs>
        <w:bidi w:val="0"/>
        <w:spacing w:before="0" w:after="0" w:line="240" w:lineRule="auto"/>
        <w:ind w:left="4720" w:right="0" w:firstLine="0"/>
        <w:jc w:val="left"/>
      </w:pPr>
      <w:r>
        <w:rPr>
          <w:rStyle w:val="CharStyle46"/>
        </w:rPr>
        <w:t>’</w:t>
        <w:tab/>
      </w:r>
      <w:r>
        <w:rPr>
          <w:rStyle w:val="CharStyle46"/>
          <w:lang w:val="en-US" w:eastAsia="en-US" w:bidi="en-US"/>
        </w:rPr>
        <w:t>29/01/2026 09:26:29-0300</w:t>
      </w:r>
    </w:p>
    <w:p>
      <w:pPr>
        <w:pStyle w:val="Style4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5320" w:right="0" w:firstLine="0"/>
        <w:jc w:val="left"/>
      </w:pPr>
      <w:r>
        <w:rPr>
          <w:rStyle w:val="CharStyle46"/>
        </w:rPr>
        <w:t xml:space="preserve">Verifique em </w:t>
      </w:r>
      <w:r>
        <w:fldChar w:fldCharType="begin"/>
      </w:r>
      <w:r>
        <w:rPr/>
        <w:instrText> HYPERLINK "https://vahdarjtLgov.br" </w:instrText>
      </w:r>
      <w:r>
        <w:fldChar w:fldCharType="separate"/>
      </w:r>
      <w:r>
        <w:rPr>
          <w:rStyle w:val="CharStyle46"/>
          <w:lang w:val="en-US" w:eastAsia="en-US" w:bidi="en-US"/>
        </w:rPr>
        <w:t>https://vahdarjtLgov.br</w:t>
      </w:r>
      <w:r>
        <w:fldChar w:fldCharType="end"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018" w:val="left"/>
        </w:tabs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4"/>
          <w:i/>
          <w:iCs/>
          <w:sz w:val="18"/>
          <w:szCs w:val="18"/>
        </w:rPr>
        <w:t>Silvt/ÒRodrigues</w:t>
        <w:tab/>
        <w:t>Bruno da Silva Lima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707" w:val="left"/>
        </w:tabs>
        <w:bidi w:val="0"/>
        <w:spacing w:before="0" w:after="0" w:line="240" w:lineRule="auto"/>
        <w:ind w:left="1160" w:right="0" w:firstLine="0"/>
        <w:jc w:val="left"/>
        <w:rPr>
          <w:sz w:val="18"/>
          <w:szCs w:val="18"/>
        </w:rPr>
      </w:pPr>
      <w:r>
        <w:rPr>
          <w:rStyle w:val="CharStyle14"/>
          <w:sz w:val="18"/>
          <w:szCs w:val="18"/>
        </w:rPr>
        <w:t>Secretário de Educação</w:t>
        <w:tab/>
      </w:r>
      <w:r>
        <w:rPr>
          <w:rStyle w:val="CharStyle14"/>
          <w:i/>
          <w:iCs/>
          <w:sz w:val="18"/>
          <w:szCs w:val="18"/>
        </w:rPr>
        <w:t>Presidente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4"/>
          <w:sz w:val="18"/>
          <w:szCs w:val="18"/>
        </w:rPr>
        <w:t xml:space="preserve">RG: n° </w:t>
      </w:r>
      <w:r>
        <w:rPr>
          <w:rStyle w:val="CharStyle14"/>
          <w:sz w:val="18"/>
          <w:szCs w:val="18"/>
          <w:lang w:val="en-US" w:eastAsia="en-US" w:bidi="en-US"/>
        </w:rPr>
        <w:t>45.014.159-7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5320" w:right="0" w:firstLine="0"/>
        <w:jc w:val="left"/>
        <w:rPr>
          <w:sz w:val="18"/>
          <w:szCs w:val="18"/>
        </w:rPr>
      </w:pPr>
      <w:r>
        <w:rPr>
          <w:rStyle w:val="CharStyle14"/>
          <w:sz w:val="18"/>
          <w:szCs w:val="18"/>
        </w:rPr>
        <w:t xml:space="preserve">CPF: n" </w:t>
      </w:r>
      <w:r>
        <w:rPr>
          <w:rStyle w:val="CharStyle14"/>
          <w:sz w:val="18"/>
          <w:szCs w:val="18"/>
          <w:lang w:val="en-US" w:eastAsia="en-US" w:bidi="en-US"/>
        </w:rPr>
        <w:t>353.449.298-62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660" w:right="0" w:firstLine="0"/>
        <w:jc w:val="left"/>
        <w:rPr>
          <w:sz w:val="18"/>
          <w:szCs w:val="18"/>
        </w:rPr>
        <w:sectPr>
          <w:headerReference w:type="default" r:id="rId10"/>
          <w:footnotePr>
            <w:pos w:val="pageBottom"/>
            <w:numFmt w:val="decimal"/>
            <w:numRestart w:val="continuous"/>
          </w:footnotePr>
          <w:pgSz w:w="11933" w:h="16862"/>
          <w:pgMar w:top="814" w:right="1405" w:bottom="814" w:left="2505" w:header="0" w:footer="386" w:gutter="0"/>
          <w:cols w:space="720"/>
          <w:noEndnote/>
          <w:rtlGutter w:val="0"/>
          <w:docGrid w:linePitch="360"/>
        </w:sectPr>
      </w:pPr>
      <w:r>
        <w:rPr>
          <w:rStyle w:val="CharStyle14"/>
          <w:i/>
          <w:iCs/>
          <w:sz w:val="18"/>
          <w:szCs w:val="18"/>
        </w:rPr>
        <w:t>ONG - Instituto de Cidadania Portelinha</w:t>
      </w:r>
    </w:p>
    <w:p>
      <w:pPr>
        <w:widowControl w:val="0"/>
        <w:spacing w:line="1" w:lineRule="exact"/>
      </w:pPr>
      <w:r>
        <w:drawing>
          <wp:anchor distT="304800" distB="678815" distL="0" distR="0" simplePos="0" relativeHeight="125829378" behindDoc="0" locked="0" layoutInCell="1" allowOverlap="1">
            <wp:simplePos x="0" y="0"/>
            <wp:positionH relativeFrom="page">
              <wp:posOffset>1420495</wp:posOffset>
            </wp:positionH>
            <wp:positionV relativeFrom="paragraph">
              <wp:posOffset>304800</wp:posOffset>
            </wp:positionV>
            <wp:extent cx="274320" cy="21336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7432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6530" distB="419735" distL="0" distR="0" simplePos="0" relativeHeight="125829379" behindDoc="0" locked="0" layoutInCell="1" allowOverlap="1">
            <wp:simplePos x="0" y="0"/>
            <wp:positionH relativeFrom="page">
              <wp:posOffset>1816735</wp:posOffset>
            </wp:positionH>
            <wp:positionV relativeFrom="paragraph">
              <wp:posOffset>176530</wp:posOffset>
            </wp:positionV>
            <wp:extent cx="923290" cy="60071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23290" cy="6007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04800" distB="574675" distL="60960" distR="24130" simplePos="0" relativeHeight="125829380" behindDoc="0" locked="0" layoutInCell="1" allowOverlap="1">
            <wp:simplePos x="0" y="0"/>
            <wp:positionH relativeFrom="page">
              <wp:posOffset>2981325</wp:posOffset>
            </wp:positionH>
            <wp:positionV relativeFrom="paragraph">
              <wp:posOffset>304800</wp:posOffset>
            </wp:positionV>
            <wp:extent cx="536575" cy="31686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3657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2920365</wp:posOffset>
                </wp:positionH>
                <wp:positionV relativeFrom="paragraph">
                  <wp:posOffset>643255</wp:posOffset>
                </wp:positionV>
                <wp:extent cx="621665" cy="15557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0"/>
                                <w:b/>
                                <w:bCs/>
                              </w:rPr>
                              <w:t>OUARULHOS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29.95000000000002pt;margin-top:50.649999999999999pt;width:48.950000000000003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0"/>
                          <w:b/>
                          <w:bCs/>
                        </w:rPr>
                        <w:t>OUARULHOS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79400" distL="0" distR="0" simplePos="0" relativeHeight="125829381" behindDoc="0" locked="0" layoutInCell="1" allowOverlap="1">
                <wp:simplePos x="0" y="0"/>
                <wp:positionH relativeFrom="page">
                  <wp:posOffset>4060190</wp:posOffset>
                </wp:positionH>
                <wp:positionV relativeFrom="paragraph">
                  <wp:posOffset>0</wp:posOffset>
                </wp:positionV>
                <wp:extent cx="2797810" cy="91757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97810" cy="9175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42"/>
                              <w:gridCol w:w="1027"/>
                              <w:gridCol w:w="1738"/>
                            </w:tblGrid>
                            <w:tr>
                              <w:trPr>
                                <w:tblHeader/>
                                <w:trHeight w:val="61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sz w:val="20"/>
                                      <w:szCs w:val="20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sz w:val="20"/>
                                      <w:szCs w:val="20"/>
                                    </w:rPr>
                                    <w:t>Fls.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color w:val="646464"/>
                                      <w:sz w:val="26"/>
                                      <w:szCs w:val="26"/>
                                      <w:lang w:val="en-US" w:eastAsia="en-US" w:bidi="en-US"/>
                                    </w:rPr>
                                    <w:t>2^)3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6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sz w:val="20"/>
                                      <w:szCs w:val="20"/>
                                    </w:rPr>
                                    <w:t>Classif.: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6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color w:val="AFAFAF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Style w:val="CharStyle33"/>
                                      <w:sz w:val="20"/>
                                      <w:szCs w:val="20"/>
                                    </w:rPr>
                                    <w:t>N°.y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3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Style w:val="CharStyle33"/>
                                      <w:color w:val="CACACA"/>
                                      <w:sz w:val="44"/>
                                      <w:szCs w:val="44"/>
                                      <w:lang w:val="en-US" w:eastAsia="en-US" w:bidi="en-US"/>
                                    </w:rPr>
                                    <w:t>5043/22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9.69999999999999pt;margin-top:0;width:220.30000000000001pt;height:72.25pt;z-index:-125829372;mso-wrap-distance-left:0;mso-wrap-distance-right:0;mso-wrap-distance-bottom:22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42"/>
                        <w:gridCol w:w="1027"/>
                        <w:gridCol w:w="1738"/>
                      </w:tblGrid>
                      <w:tr>
                        <w:trPr>
                          <w:tblHeader/>
                          <w:trHeight w:val="61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3"/>
                                <w:sz w:val="20"/>
                                <w:szCs w:val="20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3"/>
                                <w:sz w:val="20"/>
                                <w:szCs w:val="20"/>
                              </w:rPr>
                              <w:t>Fls.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CharStyle33"/>
                                <w:color w:val="646464"/>
                                <w:sz w:val="26"/>
                                <w:szCs w:val="26"/>
                                <w:lang w:val="en-US" w:eastAsia="en-US" w:bidi="en-US"/>
                              </w:rPr>
                              <w:t>2^)3</w:t>
                            </w:r>
                          </w:p>
                        </w:tc>
                      </w:tr>
                      <w:tr>
                        <w:trPr>
                          <w:trHeight w:val="826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3"/>
                                <w:sz w:val="20"/>
                                <w:szCs w:val="20"/>
                              </w:rPr>
                              <w:t>Classif.: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3"/>
                                <w:color w:val="AFAFAF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Style w:val="CharStyle33"/>
                                <w:sz w:val="20"/>
                                <w:szCs w:val="20"/>
                              </w:rPr>
                              <w:t>N°.y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CharStyle33"/>
                                <w:color w:val="CACACA"/>
                                <w:sz w:val="44"/>
                                <w:szCs w:val="44"/>
                                <w:lang w:val="en-US" w:eastAsia="en-US" w:bidi="en-US"/>
                              </w:rPr>
                              <w:t>5043/22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rStyle w:val="CharStyle57"/>
          <w:b/>
          <w:bCs/>
        </w:rPr>
        <w:t>ANEXO RP-09 - REPASSES AO TERCEIRO SETOR - TERMO DE CIÊNCIA E</w:t>
        <w:br/>
        <w:t>DE NOTIFICAÇÃO - TERMO DE COLABORAÇÃO/FOMENTO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440" w:line="230" w:lineRule="auto"/>
        <w:ind w:left="0" w:right="0" w:firstLine="0"/>
        <w:jc w:val="center"/>
      </w:pPr>
      <w:r>
        <w:rPr>
          <w:rStyle w:val="CharStyle57"/>
          <w:b/>
          <w:bCs/>
        </w:rPr>
        <w:t xml:space="preserve">(redação dada pela Resolução n° </w:t>
      </w:r>
      <w:r>
        <w:rPr>
          <w:rStyle w:val="CharStyle57"/>
          <w:b/>
          <w:bCs/>
          <w:lang w:val="en-US" w:eastAsia="en-US" w:bidi="en-US"/>
        </w:rPr>
        <w:t>11/2021)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ÓRGÃO/ENTIDADE PÚBLICO (A): Município de Guarulhos </w:t>
      </w:r>
      <w:r>
        <w:rPr>
          <w:rStyle w:val="CharStyle57"/>
          <w:sz w:val="19"/>
          <w:szCs w:val="19"/>
          <w:lang w:val="en-US" w:eastAsia="en-US" w:bidi="en-US"/>
        </w:rPr>
        <w:t xml:space="preserve">/ </w:t>
      </w:r>
      <w:r>
        <w:rPr>
          <w:rStyle w:val="CharStyle57"/>
          <w:sz w:val="19"/>
          <w:szCs w:val="19"/>
        </w:rPr>
        <w:t>Secretaria da Educação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57"/>
          <w:sz w:val="19"/>
          <w:szCs w:val="19"/>
        </w:rPr>
        <w:t xml:space="preserve">ORGANIZAÇÃO DA SOCIEDADE CIVIL PARCEIRA: </w:t>
      </w:r>
      <w:r>
        <w:rPr>
          <w:rStyle w:val="CharStyle57"/>
          <w:b/>
          <w:bCs/>
        </w:rPr>
        <w:t>ONG - Instituto de Cidadania Portelinha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rStyle w:val="CharStyle57"/>
          <w:sz w:val="19"/>
          <w:szCs w:val="19"/>
        </w:rPr>
        <w:t xml:space="preserve">TERMO DE COLABORAÇÃO/FOMENTO N° (DE ORIGEM): </w:t>
      </w:r>
      <w:r>
        <w:rPr>
          <w:rStyle w:val="CharStyle57"/>
          <w:b/>
          <w:bCs/>
        </w:rPr>
        <w:t>001124/2022-SESE08-RPP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OBJETO: </w:t>
      </w:r>
      <w:r>
        <w:rPr>
          <w:rStyle w:val="CharStyle57"/>
          <w:i/>
          <w:iCs/>
          <w:sz w:val="19"/>
          <w:szCs w:val="19"/>
        </w:rPr>
        <w:t>Colaboração Técnica</w:t>
      </w:r>
      <w:r>
        <w:rPr>
          <w:rStyle w:val="CharStyle57"/>
          <w:sz w:val="19"/>
          <w:szCs w:val="19"/>
        </w:rPr>
        <w:t xml:space="preserve"> e </w:t>
      </w:r>
      <w:r>
        <w:rPr>
          <w:rStyle w:val="CharStyle57"/>
          <w:i/>
          <w:iCs/>
          <w:sz w:val="19"/>
          <w:szCs w:val="19"/>
        </w:rPr>
        <w:t>Financeira visando disciplinar os esforços conjuntos a serem realizados pelo Município e pela Instituição, para o desenvolvimento complementar da educação pública e gratuita prestada pela Rede Municipal de Guarulhos, na Modalidade Educação Básica - Educação Infantil/Creche e Pré-Escola.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</w:pPr>
      <w:r>
        <w:rPr>
          <w:rStyle w:val="CharStyle57"/>
          <w:sz w:val="19"/>
          <w:szCs w:val="19"/>
        </w:rPr>
        <w:t xml:space="preserve">VALOR TOTAL DO AJUSTE: </w:t>
      </w:r>
      <w:r>
        <w:rPr>
          <w:rStyle w:val="CharStyle57"/>
          <w:b/>
          <w:bCs/>
        </w:rPr>
        <w:t xml:space="preserve">R$ </w:t>
      </w:r>
      <w:r>
        <w:rPr>
          <w:rStyle w:val="CharStyle57"/>
          <w:b/>
          <w:bCs/>
          <w:lang w:val="en-US" w:eastAsia="en-US" w:bidi="en-US"/>
        </w:rPr>
        <w:t xml:space="preserve">7.758.277,77 </w:t>
      </w:r>
      <w:r>
        <w:rPr>
          <w:rStyle w:val="CharStyle57"/>
          <w:sz w:val="19"/>
          <w:szCs w:val="19"/>
        </w:rPr>
        <w:t xml:space="preserve">sendo para o exercício de </w:t>
      </w:r>
      <w:r>
        <w:rPr>
          <w:rStyle w:val="CharStyle57"/>
          <w:sz w:val="19"/>
          <w:szCs w:val="19"/>
          <w:lang w:val="en-US" w:eastAsia="en-US" w:bidi="en-US"/>
        </w:rPr>
        <w:t xml:space="preserve">2026 </w:t>
      </w:r>
      <w:r>
        <w:rPr>
          <w:rStyle w:val="CharStyle57"/>
          <w:sz w:val="19"/>
          <w:szCs w:val="19"/>
        </w:rPr>
        <w:t xml:space="preserve">o valor de </w:t>
      </w:r>
      <w:r>
        <w:rPr>
          <w:rStyle w:val="CharStyle57"/>
          <w:b/>
          <w:bCs/>
        </w:rPr>
        <w:t xml:space="preserve">R$ </w:t>
      </w:r>
      <w:r>
        <w:rPr>
          <w:rStyle w:val="CharStyle57"/>
          <w:b/>
          <w:bCs/>
          <w:lang w:val="en-US" w:eastAsia="en-US" w:bidi="en-US"/>
        </w:rPr>
        <w:t>2.041.041,70.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both"/>
      </w:pPr>
      <w:r>
        <w:rPr>
          <w:rStyle w:val="CharStyle57"/>
        </w:rPr>
        <w:t>Pelo presente TERMO, nós, abaixo identificados: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both"/>
      </w:pPr>
      <w:bookmarkStart w:id="17" w:name="bookmark17"/>
      <w:r>
        <w:rPr>
          <w:rStyle w:val="CharStyle8"/>
          <w:rFonts w:ascii="Arial" w:eastAsia="Arial" w:hAnsi="Arial" w:cs="Arial"/>
          <w:b/>
          <w:bCs/>
        </w:rPr>
        <w:t>Estamos CIENTES de que:</w:t>
      </w:r>
      <w:bookmarkEnd w:id="17"/>
    </w:p>
    <w:p>
      <w:pPr>
        <w:pStyle w:val="Style5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7"/>
        </w:rPr>
        <w:t xml:space="preserve">o ajuste acima referido e seus aditamentos </w:t>
      </w:r>
      <w:r>
        <w:rPr>
          <w:rStyle w:val="CharStyle57"/>
          <w:lang w:val="en-US" w:eastAsia="en-US" w:bidi="en-US"/>
        </w:rPr>
        <w:t xml:space="preserve">/ </w:t>
      </w:r>
      <w:r>
        <w:rPr>
          <w:rStyle w:val="CharStyle57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5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7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57"/>
          <w:lang w:val="en-US" w:eastAsia="en-US" w:bidi="en-US"/>
        </w:rPr>
        <w:t xml:space="preserve">01/2011 </w:t>
      </w:r>
      <w:r>
        <w:rPr>
          <w:rStyle w:val="CharStyle57"/>
        </w:rPr>
        <w:t>do TCESP;</w:t>
      </w:r>
    </w:p>
    <w:p>
      <w:pPr>
        <w:pStyle w:val="Style5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0" w:line="300" w:lineRule="auto"/>
        <w:ind w:left="0" w:right="0" w:firstLine="0"/>
        <w:jc w:val="both"/>
      </w:pPr>
      <w:r>
        <w:rPr>
          <w:rStyle w:val="CharStyle57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57"/>
          <w:lang w:val="en-US" w:eastAsia="en-US" w:bidi="en-US"/>
        </w:rPr>
        <w:t xml:space="preserve">90 </w:t>
      </w:r>
      <w:r>
        <w:rPr>
          <w:rStyle w:val="CharStyle57"/>
        </w:rPr>
        <w:t xml:space="preserve">da Lei Complementar n° </w:t>
      </w:r>
      <w:r>
        <w:rPr>
          <w:rStyle w:val="CharStyle57"/>
          <w:lang w:val="en-US" w:eastAsia="en-US" w:bidi="en-US"/>
        </w:rPr>
        <w:t xml:space="preserve">709, </w:t>
      </w:r>
      <w:r>
        <w:rPr>
          <w:rStyle w:val="CharStyle57"/>
        </w:rPr>
        <w:t xml:space="preserve">de </w:t>
      </w:r>
      <w:r>
        <w:rPr>
          <w:rStyle w:val="CharStyle57"/>
          <w:lang w:val="en-US" w:eastAsia="en-US" w:bidi="en-US"/>
        </w:rPr>
        <w:t xml:space="preserve">14 </w:t>
      </w:r>
      <w:r>
        <w:rPr>
          <w:rStyle w:val="CharStyle57"/>
        </w:rPr>
        <w:t xml:space="preserve">de janeiro de </w:t>
      </w:r>
      <w:r>
        <w:rPr>
          <w:rStyle w:val="CharStyle57"/>
          <w:lang w:val="en-US" w:eastAsia="en-US" w:bidi="en-US"/>
        </w:rPr>
        <w:t xml:space="preserve">1993, </w:t>
      </w:r>
      <w:r>
        <w:rPr>
          <w:rStyle w:val="CharStyle57"/>
        </w:rPr>
        <w:t>iniciando-se, a partir de então, a contagem dos prazos processuais, conforme regras do Código de Processo Civil;</w:t>
      </w:r>
    </w:p>
    <w:p>
      <w:pPr>
        <w:pStyle w:val="Style5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0" w:val="left"/>
        </w:tabs>
        <w:bidi w:val="0"/>
        <w:spacing w:before="0" w:after="120" w:line="300" w:lineRule="auto"/>
        <w:ind w:left="0" w:right="0" w:firstLine="0"/>
        <w:jc w:val="both"/>
      </w:pPr>
      <w:r>
        <w:rPr>
          <w:rStyle w:val="CharStyle57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57"/>
          <w:vertAlign w:val="superscript"/>
        </w:rPr>
        <w:t>o</w:t>
      </w:r>
      <w:r>
        <w:rPr>
          <w:rStyle w:val="CharStyle57"/>
        </w:rPr>
        <w:t xml:space="preserve"> das Instruções n° </w:t>
      </w:r>
      <w:r>
        <w:rPr>
          <w:rStyle w:val="CharStyle57"/>
          <w:lang w:val="en-US" w:eastAsia="en-US" w:bidi="en-US"/>
        </w:rPr>
        <w:t xml:space="preserve">01/2020, </w:t>
      </w:r>
      <w:r>
        <w:rPr>
          <w:rStyle w:val="CharStyle57"/>
        </w:rPr>
        <w:t>conforme “Declaração(ões) de Atualização Cadastral” anexa (s);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835" w:val="left"/>
        </w:tabs>
        <w:bidi w:val="0"/>
        <w:spacing w:before="0" w:after="180" w:line="240" w:lineRule="auto"/>
        <w:ind w:left="0" w:right="0" w:firstLine="76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63500</wp:posOffset>
                </wp:positionV>
                <wp:extent cx="1356360" cy="536575"/>
                <wp:wrapSquare wrapText="righ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6360" cy="536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CharStyle33"/>
                                <w:rFonts w:ascii="Arial" w:eastAsia="Arial" w:hAnsi="Arial" w:cs="Arial"/>
                                <w:color w:val="414141"/>
                                <w:sz w:val="36"/>
                                <w:szCs w:val="36"/>
                                <w:lang w:val="en-US" w:eastAsia="en-US" w:bidi="en-US"/>
                              </w:rPr>
                              <w:t>I Gua</w:t>
                            </w:r>
                          </w:p>
                          <w:p>
                            <w:pPr>
                              <w:pStyle w:val="Style5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7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val="en-US" w:eastAsia="en-US" w:bidi="en-US"/>
                              </w:rPr>
                              <w:t>IH™</w:t>
                            </w:r>
                          </w:p>
                          <w:p>
                            <w:pPr>
                              <w:pStyle w:val="Style3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16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3"/>
                                <w:b/>
                                <w:bCs/>
                                <w:color w:val="414141"/>
                                <w:sz w:val="15"/>
                                <w:szCs w:val="15"/>
                                <w:lang w:val="en-US" w:eastAsia="en-US" w:bidi="en-US"/>
                              </w:rPr>
                              <w:t>II1OS 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73.05000000000001pt;margin-top:5.pt;width:106.8pt;height:42.2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Style w:val="CharStyle33"/>
                          <w:rFonts w:ascii="Arial" w:eastAsia="Arial" w:hAnsi="Arial" w:cs="Arial"/>
                          <w:color w:val="414141"/>
                          <w:sz w:val="36"/>
                          <w:szCs w:val="36"/>
                          <w:lang w:val="en-US" w:eastAsia="en-US" w:bidi="en-US"/>
                        </w:rPr>
                        <w:t>I Gua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7"/>
                          <w:b/>
                          <w:bCs/>
                          <w:color w:val="414141"/>
                          <w:sz w:val="22"/>
                          <w:szCs w:val="22"/>
                          <w:lang w:val="en-US" w:eastAsia="en-US" w:bidi="en-US"/>
                        </w:rPr>
                        <w:t>IH™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16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3"/>
                          <w:b/>
                          <w:bCs/>
                          <w:color w:val="414141"/>
                          <w:sz w:val="15"/>
                          <w:szCs w:val="15"/>
                          <w:lang w:val="en-US" w:eastAsia="en-US" w:bidi="en-US"/>
                        </w:rPr>
                        <w:t>II1OS GUARULHOS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4"/>
        </w:rPr>
        <w:t>Rubrica</w:t>
        <w:tab/>
      </w:r>
      <w:r>
        <w:rPr>
          <w:rStyle w:val="CharStyle14"/>
          <w:lang w:val="en-US" w:eastAsia="en-US" w:bidi="en-US"/>
        </w:rPr>
        <w:t>FIs.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  <w:rPr>
          <w:sz w:val="20"/>
          <w:szCs w:val="20"/>
        </w:rPr>
      </w:pPr>
      <w:r>
        <w:rPr>
          <w:rStyle w:val="CharStyle14"/>
          <w:sz w:val="20"/>
          <w:szCs w:val="20"/>
          <w:lang w:val="en-US" w:eastAsia="en-US" w:bidi="en-US"/>
        </w:rPr>
        <w:t xml:space="preserve">Classif.: P.A. N°. </w:t>
      </w:r>
      <w:r>
        <w:rPr>
          <w:rStyle w:val="CharStyle14"/>
          <w:color w:val="414141"/>
          <w:sz w:val="20"/>
          <w:szCs w:val="20"/>
          <w:lang w:val="en-US" w:eastAsia="en-US" w:bidi="en-US"/>
        </w:rPr>
        <w:t xml:space="preserve">y </w:t>
      </w:r>
      <w:r>
        <w:rPr>
          <w:rStyle w:val="CharStyle14"/>
          <w:color w:val="AFAFAF"/>
          <w:sz w:val="20"/>
          <w:szCs w:val="20"/>
          <w:lang w:val="en-US" w:eastAsia="en-US" w:bidi="en-US"/>
        </w:rPr>
        <w:t>„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860" w:line="180" w:lineRule="auto"/>
        <w:ind w:left="0" w:right="740" w:firstLine="0"/>
        <w:jc w:val="right"/>
        <w:rPr>
          <w:sz w:val="24"/>
          <w:szCs w:val="24"/>
        </w:rPr>
      </w:pPr>
      <w:r>
        <w:rPr>
          <w:rStyle w:val="CharStyle33"/>
          <w:rFonts w:ascii="Arial" w:eastAsia="Arial" w:hAnsi="Arial" w:cs="Arial"/>
          <w:color w:val="AFAFAF"/>
          <w:sz w:val="24"/>
          <w:szCs w:val="24"/>
          <w:lang w:val="en-US" w:eastAsia="en-US" w:bidi="en-US"/>
        </w:rPr>
        <w:t>. A ii 4</w:t>
      </w:r>
    </w:p>
    <w:p>
      <w:pPr>
        <w:pStyle w:val="Style5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</w:rPr>
        <w:t xml:space="preserve">Damo-nos por NOTIFICADOS </w:t>
      </w:r>
      <w:r>
        <w:rPr>
          <w:rStyle w:val="CharStyle57"/>
          <w:b/>
          <w:bCs/>
          <w:lang w:val="en-US" w:eastAsia="en-US" w:bidi="en-US"/>
        </w:rPr>
        <w:t>para:</w:t>
      </w:r>
    </w:p>
    <w:p>
      <w:pPr>
        <w:pStyle w:val="Style5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O acompanhamento </w:t>
      </w:r>
      <w:r>
        <w:rPr>
          <w:rStyle w:val="CharStyle57"/>
          <w:sz w:val="19"/>
          <w:szCs w:val="19"/>
          <w:lang w:val="en-US" w:eastAsia="en-US" w:bidi="en-US"/>
        </w:rPr>
        <w:t xml:space="preserve">dos atos do </w:t>
      </w:r>
      <w:r>
        <w:rPr>
          <w:rStyle w:val="CharStyle57"/>
          <w:sz w:val="19"/>
          <w:szCs w:val="19"/>
        </w:rPr>
        <w:t>processo até seu julgamento final e consequente publicação;</w:t>
      </w:r>
    </w:p>
    <w:p>
      <w:pPr>
        <w:pStyle w:val="Style5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Se for o caso e de nosso interesse, nos prazos e nas formas legais e regimentais, exercer o direito de defesa, interpor recursos e o que </w:t>
      </w:r>
      <w:r>
        <w:rPr>
          <w:rStyle w:val="CharStyle57"/>
          <w:color w:val="000000"/>
          <w:sz w:val="19"/>
          <w:szCs w:val="19"/>
        </w:rPr>
        <w:t xml:space="preserve">mais </w:t>
      </w:r>
      <w:r>
        <w:rPr>
          <w:rStyle w:val="CharStyle57"/>
          <w:sz w:val="19"/>
          <w:szCs w:val="19"/>
        </w:rPr>
        <w:t>couber.</w:t>
      </w:r>
    </w:p>
    <w:p>
      <w:pPr>
        <w:pStyle w:val="Style5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0" w:val="left"/>
        </w:tabs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Este termo corresponde à situação prevista no inciso II do artigo </w:t>
      </w:r>
      <w:r>
        <w:rPr>
          <w:rStyle w:val="CharStyle57"/>
          <w:sz w:val="19"/>
          <w:szCs w:val="19"/>
          <w:lang w:val="en-US" w:eastAsia="en-US" w:bidi="en-US"/>
        </w:rPr>
        <w:t xml:space="preserve">30 </w:t>
      </w:r>
      <w:r>
        <w:rPr>
          <w:rStyle w:val="CharStyle57"/>
          <w:sz w:val="19"/>
          <w:szCs w:val="19"/>
        </w:rPr>
        <w:t xml:space="preserve">da Lei Complementar n° </w:t>
      </w:r>
      <w:r>
        <w:rPr>
          <w:rStyle w:val="CharStyle57"/>
          <w:sz w:val="19"/>
          <w:szCs w:val="19"/>
          <w:lang w:val="en-US" w:eastAsia="en-US" w:bidi="en-US"/>
        </w:rPr>
        <w:t xml:space="preserve">709, </w:t>
      </w:r>
      <w:r>
        <w:rPr>
          <w:rStyle w:val="CharStyle57"/>
          <w:sz w:val="19"/>
          <w:szCs w:val="19"/>
        </w:rPr>
        <w:t xml:space="preserve">de </w:t>
      </w:r>
      <w:r>
        <w:rPr>
          <w:rStyle w:val="CharStyle57"/>
          <w:sz w:val="19"/>
          <w:szCs w:val="19"/>
          <w:lang w:val="en-US" w:eastAsia="en-US" w:bidi="en-US"/>
        </w:rPr>
        <w:t xml:space="preserve">14 </w:t>
      </w:r>
      <w:r>
        <w:rPr>
          <w:rStyle w:val="CharStyle57"/>
          <w:sz w:val="19"/>
          <w:szCs w:val="19"/>
        </w:rPr>
        <w:t xml:space="preserve">de janeiro de </w:t>
      </w:r>
      <w:r>
        <w:rPr>
          <w:rStyle w:val="CharStyle57"/>
          <w:sz w:val="19"/>
          <w:szCs w:val="19"/>
          <w:lang w:val="en-US" w:eastAsia="en-US" w:bidi="en-US"/>
        </w:rPr>
        <w:t xml:space="preserve">1993, </w:t>
      </w:r>
      <w:r>
        <w:rPr>
          <w:rStyle w:val="CharStyle57"/>
          <w:sz w:val="19"/>
          <w:szCs w:val="19"/>
        </w:rPr>
        <w:t>em que, se houver débito, determinando a notificação do responsável para, no prazo estabelecido no Regime Interno, apresentar defesa ou recolher a importância devida;</w:t>
      </w:r>
    </w:p>
    <w:p>
      <w:pPr>
        <w:pStyle w:val="Style5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0" w:val="left"/>
        </w:tabs>
        <w:bidi w:val="0"/>
        <w:spacing w:before="0" w:after="24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A notificação pessoal só ocorrerá caso a defesa apresentada seja rejeitada, mantida a determinação de recolhimento, conforme </w:t>
      </w:r>
      <w:r>
        <w:rPr>
          <w:rStyle w:val="CharStyle57"/>
          <w:sz w:val="19"/>
          <w:szCs w:val="19"/>
          <w:lang w:val="en-US" w:eastAsia="en-US" w:bidi="en-US"/>
        </w:rPr>
        <w:t xml:space="preserve">§1° </w:t>
      </w:r>
      <w:r>
        <w:rPr>
          <w:rStyle w:val="CharStyle57"/>
          <w:sz w:val="19"/>
          <w:szCs w:val="19"/>
        </w:rPr>
        <w:t xml:space="preserve">do artigo </w:t>
      </w:r>
      <w:r>
        <w:rPr>
          <w:rStyle w:val="CharStyle57"/>
          <w:sz w:val="19"/>
          <w:szCs w:val="19"/>
          <w:lang w:val="en-US" w:eastAsia="en-US" w:bidi="en-US"/>
        </w:rPr>
        <w:t xml:space="preserve">30 </w:t>
      </w:r>
      <w:r>
        <w:rPr>
          <w:rStyle w:val="CharStyle57"/>
          <w:sz w:val="19"/>
          <w:szCs w:val="19"/>
        </w:rPr>
        <w:t>da citada Lei.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4675" w:val="left"/>
        </w:tabs>
        <w:bidi w:val="0"/>
        <w:spacing w:before="0" w:after="240" w:line="257" w:lineRule="auto"/>
        <w:ind w:left="0" w:right="0" w:firstLine="0"/>
        <w:jc w:val="both"/>
      </w:pPr>
      <w:r>
        <w:rPr>
          <w:rStyle w:val="CharStyle57"/>
          <w:b/>
          <w:bCs/>
        </w:rPr>
        <w:t xml:space="preserve">LOCAL e DATA: </w:t>
      </w:r>
      <w:r>
        <w:rPr>
          <w:rStyle w:val="CharStyle57"/>
          <w:b/>
          <w:bCs/>
          <w:i/>
          <w:iCs/>
        </w:rPr>
        <w:t>Guarulhos,</w:t>
      </w:r>
      <w:r>
        <w:rPr>
          <w:rStyle w:val="CharStyle57"/>
          <w:b/>
          <w:bCs/>
        </w:rPr>
        <w:t xml:space="preserve"> </w:t>
      </w:r>
      <w:r>
        <w:rPr>
          <w:rStyle w:val="CharStyle57"/>
          <w:b/>
          <w:bCs/>
          <w:lang w:val="en-US" w:eastAsia="en-US" w:bidi="en-US"/>
        </w:rPr>
        <w:t xml:space="preserve">2 9 </w:t>
      </w:r>
      <w:r>
        <w:rPr>
          <w:rStyle w:val="CharStyle57"/>
          <w:b/>
          <w:bCs/>
          <w:color w:val="414141"/>
          <w:lang w:val="en-US" w:eastAsia="en-US" w:bidi="en-US"/>
        </w:rPr>
        <w:t>JAN. 20$</w:t>
        <w:tab/>
      </w:r>
      <w:r>
        <w:rPr>
          <w:rStyle w:val="CharStyle57"/>
          <w:b/>
          <w:bCs/>
        </w:rPr>
        <w:t>•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rStyle w:val="CharStyle57"/>
          <w:b/>
          <w:bCs/>
          <w:u w:val="single"/>
        </w:rPr>
        <w:t>AUTORIDADE MÁXIMA DO ÓRGÃO PÚBLICO PARCEIRO</w:t>
      </w:r>
      <w:r>
        <w:rPr>
          <w:rStyle w:val="CharStyle57"/>
          <w:b/>
          <w:bCs/>
        </w:rPr>
        <w:t>:</w:t>
      </w:r>
    </w:p>
    <w:p>
      <w:pPr>
        <w:pStyle w:val="Style5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Nome: </w:t>
      </w:r>
      <w:r>
        <w:rPr>
          <w:rStyle w:val="CharStyle57"/>
          <w:i/>
          <w:iCs/>
          <w:sz w:val="19"/>
          <w:szCs w:val="19"/>
        </w:rPr>
        <w:t xml:space="preserve">Lucas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Sanches.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Cargo: </w:t>
      </w:r>
      <w:r>
        <w:rPr>
          <w:rStyle w:val="CharStyle57"/>
          <w:i/>
          <w:iCs/>
          <w:sz w:val="19"/>
          <w:szCs w:val="19"/>
        </w:rPr>
        <w:t>Prefeito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CPF: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443.342.918-05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ORDENADOR DE DESPESA DO ÓRGÃO PÚBLICO PARCEIRO: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Nome: </w:t>
      </w:r>
      <w:r>
        <w:rPr>
          <w:rStyle w:val="CharStyle57"/>
          <w:i/>
          <w:iCs/>
          <w:sz w:val="19"/>
          <w:szCs w:val="19"/>
        </w:rPr>
        <w:t>Silvio Rodrigues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Cargo: </w:t>
      </w:r>
      <w:r>
        <w:rPr>
          <w:rStyle w:val="CharStyle57"/>
          <w:i/>
          <w:iCs/>
          <w:sz w:val="19"/>
          <w:szCs w:val="19"/>
        </w:rPr>
        <w:t>Secretário de Educação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CPF: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AUTORIDADE MÁXIMA DA ENTIDADE BENEFICIÁRIA</w:t>
      </w:r>
      <w:r>
        <w:rPr>
          <w:rStyle w:val="CharStyle57"/>
          <w:b/>
          <w:bCs/>
        </w:rPr>
        <w:t>:</w:t>
      </w:r>
    </w:p>
    <w:p>
      <w:pPr>
        <w:pStyle w:val="Style5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Nome: </w:t>
      </w:r>
      <w:r>
        <w:rPr>
          <w:rStyle w:val="CharStyle57"/>
          <w:i/>
          <w:iCs/>
          <w:sz w:val="19"/>
          <w:szCs w:val="19"/>
        </w:rPr>
        <w:t>Bruno da Silva Lima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Cargo: </w:t>
      </w:r>
      <w:r>
        <w:rPr>
          <w:rStyle w:val="CharStyle57"/>
          <w:i/>
          <w:iCs/>
          <w:sz w:val="19"/>
          <w:szCs w:val="19"/>
        </w:rPr>
        <w:t>Presidente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CPF: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353.449.298-62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Responsáveis que assinaram o ajuste e/ou Parecer Conclusivo: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PELO ÓRGÃO PÚBLICO PARCEIRO</w:t>
      </w:r>
      <w:r>
        <w:rPr>
          <w:rStyle w:val="CharStyle57"/>
          <w:b/>
          <w:bCs/>
        </w:rPr>
        <w:t>:</w:t>
      </w:r>
    </w:p>
    <w:p>
      <w:pPr>
        <w:pStyle w:val="Style5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Nome: </w:t>
      </w:r>
      <w:r>
        <w:rPr>
          <w:rStyle w:val="CharStyle57"/>
          <w:i/>
          <w:iCs/>
          <w:sz w:val="19"/>
          <w:szCs w:val="19"/>
        </w:rPr>
        <w:t>Silvio Rodrigues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Cargo: </w:t>
      </w:r>
      <w:r>
        <w:rPr>
          <w:rStyle w:val="CharStyle57"/>
          <w:i/>
          <w:iCs/>
          <w:sz w:val="19"/>
          <w:szCs w:val="19"/>
        </w:rPr>
        <w:t>Secretário de Educação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 xml:space="preserve">CPF: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364.991.238-46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leader="hyphen" w:pos="2813" w:val="left"/>
          <w:tab w:leader="hyphen" w:pos="6722" w:val="left"/>
        </w:tabs>
        <w:bidi w:val="0"/>
        <w:spacing w:before="0" w:after="18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>Assinatura:</w:t>
      </w:r>
      <w:r>
        <w:rPr>
          <w:rStyle w:val="CharStyle57"/>
          <w:color w:val="AFAFAF"/>
          <w:sz w:val="19"/>
          <w:szCs w:val="19"/>
          <w:u w:val="single"/>
        </w:rPr>
        <w:tab/>
      </w:r>
      <w:r>
        <w:rPr>
          <w:rStyle w:val="CharStyle57"/>
          <w:sz w:val="19"/>
          <w:szCs w:val="19"/>
        </w:rPr>
        <w:tab/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Responsáveis que assinaram o ajuste e/ou prestação de contas: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PELA ENTIDADE PARCEIRA</w:t>
      </w:r>
      <w:r>
        <w:rPr>
          <w:rStyle w:val="CharStyle57"/>
          <w:b/>
          <w:bCs/>
        </w:rPr>
        <w:t>: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40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46"/>
          <w:color w:val="1F1F1F"/>
          <w:sz w:val="19"/>
          <w:szCs w:val="19"/>
        </w:rPr>
        <w:t xml:space="preserve">Nome: </w:t>
      </w:r>
      <w:r>
        <w:rPr>
          <w:rStyle w:val="CharStyle46"/>
          <w:i/>
          <w:iCs/>
          <w:color w:val="1F1F1F"/>
          <w:sz w:val="19"/>
          <w:szCs w:val="19"/>
        </w:rPr>
        <w:t>Bruno da Silva Lima</w:t>
      </w:r>
      <w:r>
        <w:rPr>
          <w:rStyle w:val="CharStyle46"/>
          <w:color w:val="1F1F1F"/>
        </w:rPr>
        <w:tab/>
        <w:t>Documento assinado dígitaímente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3058" w:val="left"/>
          <w:tab w:pos="3595" w:val="left"/>
        </w:tabs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33"/>
          <w:rFonts w:ascii="Arial" w:eastAsia="Arial" w:hAnsi="Arial" w:cs="Arial"/>
        </w:rPr>
        <w:t xml:space="preserve">Cargo: </w:t>
      </w:r>
      <w:r>
        <w:rPr>
          <w:rStyle w:val="CharStyle33"/>
          <w:rFonts w:ascii="Arial" w:eastAsia="Arial" w:hAnsi="Arial" w:cs="Arial"/>
          <w:i/>
          <w:iCs/>
        </w:rPr>
        <w:t>Presidente</w:t>
      </w:r>
      <w:r>
        <w:rPr>
          <w:rStyle w:val="CharStyle33"/>
          <w:rFonts w:ascii="Arial" w:eastAsia="Arial" w:hAnsi="Arial" w:cs="Arial"/>
        </w:rPr>
        <w:tab/>
      </w:r>
      <w:r>
        <w:rPr>
          <w:rStyle w:val="CharStyle33"/>
          <w:rFonts w:ascii="Arial" w:eastAsia="Arial" w:hAnsi="Arial" w:cs="Arial"/>
          <w:color w:val="414141"/>
        </w:rPr>
        <w:t>n</w:t>
        <w:tab/>
        <w:t xml:space="preserve">h </w:t>
      </w:r>
      <w:r>
        <w:rPr>
          <w:rStyle w:val="CharStyle33"/>
          <w:rFonts w:ascii="Arial" w:eastAsia="Arial" w:hAnsi="Arial" w:cs="Arial"/>
          <w:smallCaps/>
          <w:sz w:val="14"/>
          <w:szCs w:val="14"/>
        </w:rPr>
        <w:t>brunooasuvauma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3055" w:val="left"/>
          <w:tab w:pos="4135" w:val="left"/>
        </w:tabs>
        <w:bidi w:val="0"/>
        <w:spacing w:before="0" w:after="0" w:line="228" w:lineRule="auto"/>
        <w:ind w:left="0" w:right="0" w:firstLine="540"/>
        <w:jc w:val="left"/>
      </w:pPr>
      <w:r>
        <w:rPr>
          <w:rStyle w:val="CharStyle46"/>
          <w:color w:val="1F1F1F"/>
        </w:rPr>
        <w:t>. . . _ _ _ _</w:t>
        <w:tab/>
      </w:r>
      <w:r>
        <w:rPr>
          <w:rStyle w:val="CharStyle46"/>
        </w:rPr>
        <w:t>M</w:t>
        <w:tab/>
        <w:t xml:space="preserve">Data: </w:t>
      </w:r>
      <w:r>
        <w:rPr>
          <w:rStyle w:val="CharStyle46"/>
          <w:lang w:val="en-US" w:eastAsia="en-US" w:bidi="en-US"/>
        </w:rPr>
        <w:t>29/01/2026 09:19:08-0300</w:t>
      </w:r>
    </w:p>
    <w:p>
      <w:pPr>
        <w:pStyle w:val="Style45"/>
        <w:keepNext w:val="0"/>
        <w:keepLines w:val="0"/>
        <w:widowControl w:val="0"/>
        <w:shd w:val="clear" w:color="auto" w:fill="auto"/>
        <w:tabs>
          <w:tab w:pos="4053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46"/>
          <w:color w:val="1F1F1F"/>
          <w:sz w:val="19"/>
          <w:szCs w:val="19"/>
        </w:rPr>
        <w:t xml:space="preserve">CPF: </w:t>
      </w:r>
      <w:r>
        <w:rPr>
          <w:rStyle w:val="CharStyle46"/>
          <w:i/>
          <w:iCs/>
          <w:color w:val="1F1F1F"/>
          <w:sz w:val="19"/>
          <w:szCs w:val="19"/>
          <w:lang w:val="en-US" w:eastAsia="en-US" w:bidi="en-US"/>
        </w:rPr>
        <w:t>353.449.298-62</w:t>
      </w:r>
      <w:r>
        <w:rPr>
          <w:rStyle w:val="CharStyle46"/>
          <w:color w:val="1F1F1F"/>
          <w:lang w:val="en-US" w:eastAsia="en-US" w:bidi="en-US"/>
        </w:rPr>
        <w:tab/>
      </w:r>
      <w:r>
        <w:rPr>
          <w:rStyle w:val="CharStyle46"/>
        </w:rPr>
        <w:t xml:space="preserve">verifique em </w:t>
      </w:r>
      <w:r>
        <w:fldChar w:fldCharType="begin"/>
      </w:r>
      <w:r>
        <w:rPr/>
        <w:instrText> HYPERLINK "https://validar.iti.gov" </w:instrText>
      </w:r>
      <w:r>
        <w:fldChar w:fldCharType="separate"/>
      </w:r>
      <w:r>
        <w:rPr>
          <w:rStyle w:val="CharStyle46"/>
          <w:lang w:val="en-US" w:eastAsia="en-US" w:bidi="en-US"/>
        </w:rPr>
        <w:t>https://validar.iti.gov</w:t>
      </w:r>
      <w:r>
        <w:fldChar w:fldCharType="end"/>
      </w:r>
      <w:r>
        <w:rPr>
          <w:rStyle w:val="CharStyle46"/>
          <w:lang w:val="en-US" w:eastAsia="en-US" w:bidi="en-US"/>
        </w:rPr>
        <w:t xml:space="preserve"> </w:t>
      </w:r>
      <w:r>
        <w:rPr>
          <w:rStyle w:val="CharStyle46"/>
        </w:rPr>
        <w:t>bt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leader="underscore" w:pos="6722" w:val="left"/>
        </w:tabs>
        <w:bidi w:val="0"/>
        <w:spacing w:before="0" w:after="18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>Assinatura:</w:t>
        <w:tab/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57"/>
          <w:b/>
          <w:bCs/>
          <w:u w:val="single"/>
        </w:rPr>
        <w:t>Demais Responsáveis: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>Tipo de ato sob sua responsabilidade: Ações de acompanhamento, monitoramento e avaliação, e prestação de contas.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4675" w:val="left"/>
        </w:tabs>
        <w:bidi w:val="0"/>
        <w:spacing w:before="0" w:after="0" w:line="276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7"/>
          <w:i/>
          <w:iCs/>
          <w:sz w:val="19"/>
          <w:szCs w:val="19"/>
          <w:lang w:val="en-US" w:eastAsia="en-US" w:bidi="en-US"/>
        </w:rPr>
        <w:t xml:space="preserve">Nome: Raphael </w:t>
      </w:r>
      <w:r>
        <w:rPr>
          <w:rStyle w:val="CharStyle57"/>
          <w:i/>
          <w:iCs/>
          <w:sz w:val="19"/>
          <w:szCs w:val="19"/>
        </w:rPr>
        <w:t xml:space="preserve">Henriques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>Rappso</w:t>
      </w:r>
      <w:r>
        <w:rPr>
          <w:rStyle w:val="CharStyle57"/>
          <w:rFonts w:ascii="Courier New" w:eastAsia="Courier New" w:hAnsi="Courier New" w:cs="Courier New"/>
          <w:sz w:val="22"/>
          <w:szCs w:val="22"/>
          <w:lang w:val="en-US" w:eastAsia="en-US" w:bidi="en-US"/>
        </w:rPr>
        <w:tab/>
      </w:r>
      <w:r>
        <w:rPr>
          <w:rStyle w:val="CharStyle57"/>
          <w:rFonts w:ascii="Courier New" w:eastAsia="Courier New" w:hAnsi="Courier New" w:cs="Courier New"/>
          <w:sz w:val="22"/>
          <w:szCs w:val="22"/>
        </w:rPr>
        <w:t>X.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i/>
          <w:iCs/>
          <w:sz w:val="19"/>
          <w:szCs w:val="19"/>
        </w:rPr>
        <w:t>Cargo: Diretor do Departamento de Planej^njento da Educação e Gestor das Parcerias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4459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i/>
          <w:iCs/>
          <w:sz w:val="19"/>
          <w:szCs w:val="19"/>
        </w:rPr>
        <w:t xml:space="preserve">CPF: </w:t>
      </w:r>
      <w:r>
        <w:rPr>
          <w:rStyle w:val="CharStyle57"/>
          <w:i/>
          <w:iCs/>
          <w:sz w:val="19"/>
          <w:szCs w:val="19"/>
          <w:lang w:val="en-US" w:eastAsia="en-US" w:bidi="en-US"/>
        </w:rPr>
        <w:t xml:space="preserve">118.098.197-92 </w:t>
      </w:r>
      <w:r>
        <w:rPr>
          <w:rStyle w:val="CharStyle57"/>
          <w:i/>
          <w:iCs/>
          <w:color w:val="414141"/>
          <w:sz w:val="19"/>
          <w:szCs w:val="19"/>
        </w:rPr>
        <w:t>V</w:t>
      </w:r>
      <w:r>
        <w:rPr>
          <w:rStyle w:val="CharStyle57"/>
          <w:color w:val="414141"/>
          <w:sz w:val="19"/>
          <w:szCs w:val="19"/>
        </w:rPr>
        <w:tab/>
        <w:t>--—X \</w:t>
      </w:r>
    </w:p>
    <w:p>
      <w:pPr>
        <w:pStyle w:val="Style56"/>
        <w:keepNext w:val="0"/>
        <w:keepLines w:val="0"/>
        <w:widowControl w:val="0"/>
        <w:shd w:val="clear" w:color="auto" w:fill="auto"/>
        <w:tabs>
          <w:tab w:pos="4053" w:val="left"/>
        </w:tabs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rStyle w:val="CharStyle57"/>
          <w:sz w:val="19"/>
          <w:szCs w:val="19"/>
        </w:rPr>
        <w:t>Assinatura:</w:t>
      </w:r>
      <w:r>
        <w:rPr>
          <w:rStyle w:val="CharStyle57"/>
          <w:color w:val="414141"/>
          <w:sz w:val="19"/>
          <w:szCs w:val="19"/>
          <w:u w:val="single"/>
        </w:rPr>
        <w:t>Á</w:t>
      </w:r>
      <w:r>
        <w:rPr>
          <w:rStyle w:val="CharStyle57"/>
          <w:sz w:val="19"/>
          <w:szCs w:val="19"/>
        </w:rPr>
        <w:t xml:space="preserve"> </w:t>
      </w:r>
      <w:r>
        <w:rPr>
          <w:rStyle w:val="CharStyle57"/>
          <w:i/>
          <w:iCs/>
          <w:sz w:val="19"/>
          <w:szCs w:val="19"/>
          <w:u w:val="single"/>
        </w:rPr>
        <w:t>X</w:t>
      </w:r>
      <w:r>
        <w:rPr>
          <w:rStyle w:val="CharStyle57"/>
          <w:sz w:val="19"/>
          <w:szCs w:val="19"/>
          <w:u w:val="single"/>
        </w:rPr>
        <w:t xml:space="preserve"> j \</w:t>
        <w:tab/>
      </w:r>
      <w:r>
        <w:rPr>
          <w:rStyle w:val="CharStyle57"/>
          <w:color w:val="414141"/>
          <w:sz w:val="19"/>
          <w:szCs w:val="19"/>
          <w:u w:val="single"/>
        </w:rPr>
        <w:t>\ \</w:t>
      </w:r>
    </w:p>
    <w:sectPr>
      <w:headerReference w:type="default" r:id="rId17"/>
      <w:footnotePr>
        <w:pos w:val="pageBottom"/>
        <w:numFmt w:val="decimal"/>
        <w:numRestart w:val="continuous"/>
      </w:footnotePr>
      <w:pgSz w:w="11918" w:h="16853"/>
      <w:pgMar w:top="816" w:right="1377" w:bottom="1508" w:left="2515" w:header="388" w:footer="108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4201160</wp:posOffset>
              </wp:positionH>
              <wp:positionV relativeFrom="page">
                <wp:posOffset>550545</wp:posOffset>
              </wp:positionV>
              <wp:extent cx="2081530" cy="38100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81530" cy="381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2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3"/>
                              <w:color w:val="1F1F1F"/>
                            </w:rPr>
                            <w:t>Rubrica</w:t>
                            <w:tab/>
                            <w:t xml:space="preserve">Fls. </w:t>
                          </w:r>
                          <w:r>
                            <w:rPr>
                              <w:rStyle w:val="CharStyle3"/>
                              <w:color w:val="7B7B7B"/>
                            </w:rPr>
                            <w:t>lé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CharStyle3"/>
                              <w:color w:val="1F1F1F"/>
                            </w:rPr>
                            <w:t xml:space="preserve">Classif.: P.A. N°. : </w:t>
                          </w:r>
                          <w:r>
                            <w:rPr>
                              <w:rStyle w:val="CharStyle3"/>
                              <w:color w:val="7B7B7B"/>
                            </w:rPr>
                            <w:t xml:space="preserve">U </w:t>
                          </w:r>
                          <w:r>
                            <w:rPr>
                              <w:rStyle w:val="CharStyle3"/>
                              <w:color w:val="AFAFAF"/>
                              <w:sz w:val="44"/>
                              <w:szCs w:val="44"/>
                              <w:lang w:val="en-US" w:eastAsia="en-US" w:bidi="en-US"/>
                            </w:rPr>
                            <w:t xml:space="preserve">6 </w:t>
                          </w:r>
                          <w:r>
                            <w:rPr>
                              <w:rStyle w:val="CharStyle3"/>
                              <w:color w:val="AFAFAF"/>
                              <w:sz w:val="44"/>
                              <w:szCs w:val="44"/>
                              <w:vertAlign w:val="superscript"/>
                              <w:lang w:val="en-US" w:eastAsia="en-US" w:bidi="en-US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0000000000001pt;margin-top:43.350000000000001pt;width:163.90000000000001pt;height:30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color w:val="1F1F1F"/>
                      </w:rPr>
                      <w:t>Rubrica</w:t>
                      <w:tab/>
                      <w:t xml:space="preserve">Fls. </w:t>
                    </w:r>
                    <w:r>
                      <w:rPr>
                        <w:rStyle w:val="CharStyle3"/>
                        <w:color w:val="7B7B7B"/>
                      </w:rPr>
                      <w:t>lé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Style w:val="CharStyle3"/>
                        <w:color w:val="1F1F1F"/>
                      </w:rPr>
                      <w:t xml:space="preserve">Classif.: P.A. N°. : </w:t>
                    </w:r>
                    <w:r>
                      <w:rPr>
                        <w:rStyle w:val="CharStyle3"/>
                        <w:color w:val="7B7B7B"/>
                      </w:rPr>
                      <w:t xml:space="preserve">U </w:t>
                    </w:r>
                    <w:r>
                      <w:rPr>
                        <w:rStyle w:val="CharStyle3"/>
                        <w:color w:val="AFAFAF"/>
                        <w:sz w:val="44"/>
                        <w:szCs w:val="44"/>
                        <w:lang w:val="en-US" w:eastAsia="en-US" w:bidi="en-US"/>
                      </w:rPr>
                      <w:t xml:space="preserve">6 </w:t>
                    </w:r>
                    <w:r>
                      <w:rPr>
                        <w:rStyle w:val="CharStyle3"/>
                        <w:color w:val="AFAFAF"/>
                        <w:sz w:val="44"/>
                        <w:szCs w:val="44"/>
                        <w:vertAlign w:val="superscript"/>
                        <w:lang w:val="en-US" w:eastAsia="en-US" w:bidi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4160520</wp:posOffset>
              </wp:positionH>
              <wp:positionV relativeFrom="page">
                <wp:posOffset>495300</wp:posOffset>
              </wp:positionV>
              <wp:extent cx="2066290" cy="4267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426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2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3"/>
                              <w:color w:val="1F1F1F"/>
                              <w:sz w:val="19"/>
                              <w:szCs w:val="19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3"/>
                              <w:color w:val="1F1F1F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FIs. </w:t>
                          </w:r>
                          <w:r>
                            <w:rPr>
                              <w:rStyle w:val="CharStyle3"/>
                              <w:i/>
                              <w:iCs/>
                              <w:color w:val="7B7B7B"/>
                              <w:sz w:val="19"/>
                              <w:szCs w:val="19"/>
                              <w:lang w:val="en-US" w:eastAsia="en-US" w:bidi="en-US"/>
                            </w:rPr>
                            <w:t>2-</w:t>
                          </w:r>
                          <w:r>
                            <w:rPr>
                              <w:rStyle w:val="CharStyle3"/>
                              <w:i/>
                              <w:iCs/>
                              <w:color w:val="7B7B7B"/>
                              <w:sz w:val="19"/>
                              <w:szCs w:val="19"/>
                              <w:vertAlign w:val="superscript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Style w:val="CharStyle3"/>
                              <w:i/>
                              <w:iCs/>
                              <w:color w:val="7B7B7B"/>
                              <w:sz w:val="19"/>
                              <w:szCs w:val="19"/>
                              <w:lang w:val="en-US" w:eastAsia="en-US" w:bidi="en-US"/>
                            </w:rPr>
                            <w:t>^^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3"/>
                              <w:color w:val="1F1F1F"/>
                            </w:rPr>
                            <w:t xml:space="preserve">Classif.: P.A. N°. </w:t>
                          </w:r>
                          <w:r>
                            <w:rPr>
                              <w:rStyle w:val="CharStyle3"/>
                            </w:rPr>
                            <w:t>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27.60000000000002pt;margin-top:39.pt;width:162.70000000000002pt;height:33.60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"/>
                        <w:color w:val="1F1F1F"/>
                        <w:sz w:val="19"/>
                        <w:szCs w:val="19"/>
                      </w:rPr>
                      <w:t>Rubrica</w:t>
                      <w:tab/>
                    </w:r>
                    <w:r>
                      <w:rPr>
                        <w:rStyle w:val="CharStyle3"/>
                        <w:color w:val="1F1F1F"/>
                        <w:sz w:val="19"/>
                        <w:szCs w:val="19"/>
                        <w:lang w:val="en-US" w:eastAsia="en-US" w:bidi="en-US"/>
                      </w:rPr>
                      <w:t xml:space="preserve">FIs. </w:t>
                    </w:r>
                    <w:r>
                      <w:rPr>
                        <w:rStyle w:val="CharStyle3"/>
                        <w:i/>
                        <w:iCs/>
                        <w:color w:val="7B7B7B"/>
                        <w:sz w:val="19"/>
                        <w:szCs w:val="19"/>
                        <w:lang w:val="en-US" w:eastAsia="en-US" w:bidi="en-US"/>
                      </w:rPr>
                      <w:t>2-</w:t>
                    </w:r>
                    <w:r>
                      <w:rPr>
                        <w:rStyle w:val="CharStyle3"/>
                        <w:i/>
                        <w:iCs/>
                        <w:color w:val="7B7B7B"/>
                        <w:sz w:val="19"/>
                        <w:szCs w:val="19"/>
                        <w:vertAlign w:val="superscript"/>
                        <w:lang w:val="en-US" w:eastAsia="en-US" w:bidi="en-US"/>
                      </w:rPr>
                      <w:t>2</w:t>
                    </w:r>
                    <w:r>
                      <w:rPr>
                        <w:rStyle w:val="CharStyle3"/>
                        <w:i/>
                        <w:iCs/>
                        <w:color w:val="7B7B7B"/>
                        <w:sz w:val="19"/>
                        <w:szCs w:val="19"/>
                        <w:lang w:val="en-US" w:eastAsia="en-US" w:bidi="en-US"/>
                      </w:rPr>
                      <w:t>^^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color w:val="1F1F1F"/>
                      </w:rPr>
                      <w:t xml:space="preserve">Classif.: P.A. N°. </w:t>
                    </w:r>
                    <w:r>
                      <w:rPr>
                        <w:rStyle w:val="CharStyle3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2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color w:val="1F1F1F"/>
      <w:sz w:val="26"/>
      <w:szCs w:val="26"/>
      <w:u w:val="none"/>
    </w:rPr>
  </w:style>
  <w:style w:type="character" w:customStyle="1" w:styleId="CharStyle29">
    <w:name w:val="Char Style 29"/>
    <w:basedOn w:val="DefaultParagraphFont"/>
    <w:link w:val="Style28"/>
    <w:rPr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1"/>
      <w:szCs w:val="11"/>
      <w:u w:val="none"/>
    </w:rPr>
  </w:style>
  <w:style w:type="character" w:customStyle="1" w:styleId="CharStyle50">
    <w:name w:val="Char Style 50"/>
    <w:basedOn w:val="DefaultParagraphFont"/>
    <w:link w:val="Style49"/>
    <w:rPr>
      <w:b/>
      <w:bCs/>
      <w:i w:val="0"/>
      <w:iCs w:val="0"/>
      <w:smallCaps w:val="0"/>
      <w:strike w:val="0"/>
      <w:color w:val="414141"/>
      <w:sz w:val="15"/>
      <w:szCs w:val="15"/>
      <w:u w:val="none"/>
      <w:lang w:val="en-US" w:eastAsia="en-US" w:bidi="en-US"/>
    </w:rPr>
  </w:style>
  <w:style w:type="character" w:customStyle="1" w:styleId="CharStyle57">
    <w:name w:val="Char Style 57"/>
    <w:basedOn w:val="DefaultParagraphFont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10" w:line="252" w:lineRule="auto"/>
      <w:outlineLvl w:val="1"/>
    </w:pPr>
    <w:rPr>
      <w:b/>
      <w:bCs/>
      <w:i w:val="0"/>
      <w:iCs w:val="0"/>
      <w:smallCaps w:val="0"/>
      <w:strike w:val="0"/>
      <w:color w:val="1F1F1F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30" w:line="262" w:lineRule="auto"/>
      <w:outlineLvl w:val="2"/>
    </w:pPr>
    <w:rPr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83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outlineLvl w:val="0"/>
    </w:pPr>
    <w:rPr>
      <w:b w:val="0"/>
      <w:bCs w:val="0"/>
      <w:i w:val="0"/>
      <w:iCs w:val="0"/>
      <w:smallCaps w:val="0"/>
      <w:strike w:val="0"/>
      <w:color w:val="1F1F1F"/>
      <w:sz w:val="26"/>
      <w:szCs w:val="26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line="286" w:lineRule="auto"/>
    </w:pPr>
    <w:rPr>
      <w:b/>
      <w:bCs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283" w:lineRule="auto"/>
    </w:pPr>
    <w:rPr>
      <w:b w:val="0"/>
      <w:bCs w:val="0"/>
      <w:i w:val="0"/>
      <w:iCs w:val="0"/>
      <w:smallCaps w:val="0"/>
      <w:strike w:val="0"/>
      <w:color w:val="1F1F1F"/>
      <w:sz w:val="19"/>
      <w:szCs w:val="19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auto"/>
      <w:ind w:left="23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1"/>
      <w:szCs w:val="11"/>
      <w:u w:val="none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auto"/>
    </w:pPr>
    <w:rPr>
      <w:b/>
      <w:bCs/>
      <w:i w:val="0"/>
      <w:iCs w:val="0"/>
      <w:smallCaps w:val="0"/>
      <w:strike w:val="0"/>
      <w:color w:val="414141"/>
      <w:sz w:val="15"/>
      <w:szCs w:val="15"/>
      <w:u w:val="none"/>
      <w:lang w:val="en-US" w:eastAsia="en-US" w:bidi="en-US"/>
    </w:rPr>
  </w:style>
  <w:style w:type="paragraph" w:customStyle="1" w:styleId="Style56">
    <w:name w:val="Style 56"/>
    <w:basedOn w:val="Normal"/>
    <w:link w:val="CharStyle57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header" Target="header3.xml"/></Relationships>
</file>